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CE3B3E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EA" w:rsidRDefault="002224EA" w:rsidP="00F5737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2224EA" w:rsidRDefault="002224EA" w:rsidP="00F5737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:rsidR="002224EA" w:rsidRDefault="002224EA" w:rsidP="00F5737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О.И.</w:t>
                            </w:r>
                            <w:r w:rsidR="0049083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Сахно</w:t>
                            </w:r>
                          </w:p>
                          <w:p w:rsidR="002224EA" w:rsidRDefault="002224EA" w:rsidP="00F5737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«27»  июня  202</w:t>
                            </w:r>
                            <w:r w:rsidR="00E913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2224EA" w:rsidRDefault="002224EA" w:rsidP="00F573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pjNwIAACIEAAAOAAAAZHJzL2Uyb0RvYy54bWysU82O0zAQviPxDpbvNGlou9uo6WrpUoS0&#10;/EgLD+A4TmNhe4LtNllu3HkF3oEDB268QveNGDvdbo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" stroked="f">
                <v:textbox>
                  <w:txbxContent>
                    <w:p w:rsidR="002224EA" w:rsidRDefault="002224EA" w:rsidP="00F5737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2224EA" w:rsidRDefault="002224EA" w:rsidP="00F5737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:rsidR="002224EA" w:rsidRDefault="002224EA" w:rsidP="00F5737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 О.И.</w:t>
                      </w:r>
                      <w:r w:rsidR="0049083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Сахно</w:t>
                      </w:r>
                    </w:p>
                    <w:p w:rsidR="002224EA" w:rsidRDefault="002224EA" w:rsidP="00F5737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«27»  июня  202</w:t>
                      </w:r>
                      <w:r w:rsidR="00E913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2224EA" w:rsidRDefault="002224EA" w:rsidP="00F5737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EA" w:rsidRDefault="002224EA" w:rsidP="00F573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CrdzPwOgIAACkEAAAOAAAAAAAA&#10;AAAAAAAAAC4CAABkcnMvZTJvRG9jLnhtbFBLAQItABQABgAIAAAAIQBuN0AX3gAAAAkBAAAPAAAA&#10;AAAAAAAAAAAAAJQEAABkcnMvZG93bnJldi54bWxQSwUGAAAAAAQABADzAAAAnwUAAAAA&#10;" stroked="f">
                <v:textbox>
                  <w:txbxContent>
                    <w:p w:rsidR="002224EA" w:rsidRDefault="002224EA" w:rsidP="00F5737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CF21C8">
        <w:rPr>
          <w:rFonts w:ascii="Times New Roman" w:hAnsi="Times New Roman"/>
          <w:b/>
          <w:sz w:val="28"/>
          <w:szCs w:val="28"/>
          <w:lang w:eastAsia="ar-SA"/>
        </w:rPr>
        <w:t xml:space="preserve">РАБОЧАЯ ПРОГРАММА УЧЕБНОЙ </w:t>
      </w:r>
      <w:r w:rsidR="0049083F">
        <w:rPr>
          <w:rFonts w:ascii="Times New Roman" w:hAnsi="Times New Roman"/>
          <w:b/>
          <w:sz w:val="28"/>
          <w:szCs w:val="28"/>
          <w:lang w:eastAsia="ar-SA"/>
        </w:rPr>
        <w:t>ПРАКТИКИ</w:t>
      </w:r>
    </w:p>
    <w:p w:rsidR="00F57375" w:rsidRPr="00CF21C8" w:rsidRDefault="00F57375" w:rsidP="00F5737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ПМ.01 Проведение профилактических мероприятий</w:t>
      </w:r>
    </w:p>
    <w:p w:rsidR="00F57375" w:rsidRPr="00CF21C8" w:rsidRDefault="00F57375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МДК 01.01 Здоровый человек и его окружение</w:t>
      </w:r>
    </w:p>
    <w:p w:rsidR="00F57375" w:rsidRPr="00CF21C8" w:rsidRDefault="00F57375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Зрелый возраст</w:t>
      </w:r>
    </w:p>
    <w:p w:rsidR="00F57375" w:rsidRPr="00CF21C8" w:rsidRDefault="00F57375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57375" w:rsidRPr="00CF21C8" w:rsidRDefault="00F57375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для специальности  34.02.01 Сестринское дело</w:t>
      </w:r>
    </w:p>
    <w:p w:rsidR="00F57375" w:rsidRPr="00CF21C8" w:rsidRDefault="000D2534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на базе основного</w:t>
      </w:r>
      <w:r w:rsidR="00F57375" w:rsidRPr="00CF21C8">
        <w:rPr>
          <w:rFonts w:ascii="Times New Roman" w:hAnsi="Times New Roman"/>
          <w:b/>
          <w:sz w:val="28"/>
          <w:szCs w:val="28"/>
          <w:lang w:eastAsia="ar-SA"/>
        </w:rPr>
        <w:t xml:space="preserve"> общего образования</w:t>
      </w:r>
    </w:p>
    <w:p w:rsidR="00F57375" w:rsidRPr="00CF21C8" w:rsidRDefault="00F57375" w:rsidP="00F57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4634" w:rsidRPr="00CF21C8" w:rsidRDefault="00BE4634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375" w:rsidRPr="00CF21C8" w:rsidRDefault="003652AE" w:rsidP="00F57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E913BD">
        <w:rPr>
          <w:rFonts w:ascii="Times New Roman" w:hAnsi="Times New Roman"/>
          <w:sz w:val="28"/>
          <w:szCs w:val="28"/>
        </w:rPr>
        <w:t>Ставрополь, 2023</w:t>
      </w:r>
      <w:r w:rsidR="00F57375" w:rsidRPr="00CF21C8">
        <w:rPr>
          <w:rFonts w:ascii="Times New Roman" w:hAnsi="Times New Roman"/>
          <w:sz w:val="28"/>
          <w:szCs w:val="28"/>
        </w:rPr>
        <w:t xml:space="preserve"> год</w:t>
      </w:r>
    </w:p>
    <w:p w:rsidR="00E52BFD" w:rsidRPr="001917BD" w:rsidRDefault="00E52BFD" w:rsidP="00E52B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</w:rPr>
        <w:t>34.02.01</w:t>
      </w:r>
      <w:r w:rsidR="0049083F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Сестринское</w:t>
      </w:r>
      <w:r w:rsidRPr="001917BD">
        <w:rPr>
          <w:rFonts w:ascii="Times New Roman" w:hAnsi="Times New Roman"/>
          <w:sz w:val="28"/>
          <w:szCs w:val="28"/>
        </w:rPr>
        <w:t xml:space="preserve"> дело и в соответствии с образовательной программой СПО по специальности </w:t>
      </w:r>
      <w:r>
        <w:rPr>
          <w:rFonts w:ascii="Times New Roman" w:hAnsi="Times New Roman"/>
          <w:caps/>
          <w:sz w:val="28"/>
          <w:szCs w:val="28"/>
        </w:rPr>
        <w:t>34.02.01</w:t>
      </w:r>
      <w:r w:rsidR="0049083F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Сестринское</w:t>
      </w:r>
      <w:r w:rsidRPr="001917BD">
        <w:rPr>
          <w:rFonts w:ascii="Times New Roman" w:hAnsi="Times New Roman"/>
          <w:sz w:val="28"/>
          <w:szCs w:val="28"/>
        </w:rPr>
        <w:t xml:space="preserve"> дело ГБПОУ СК «Ставропольский базовый медицинский колледж».</w:t>
      </w:r>
    </w:p>
    <w:p w:rsidR="00E52BFD" w:rsidRPr="001917BD" w:rsidRDefault="00E52BFD" w:rsidP="00E52BFD">
      <w:pPr>
        <w:rPr>
          <w:rFonts w:ascii="Times New Roman" w:hAnsi="Times New Roman"/>
          <w:sz w:val="28"/>
          <w:szCs w:val="28"/>
        </w:rPr>
      </w:pPr>
    </w:p>
    <w:p w:rsidR="00E52BFD" w:rsidRPr="001917BD" w:rsidRDefault="00E52BFD" w:rsidP="00F573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b/>
          <w:sz w:val="28"/>
          <w:szCs w:val="28"/>
        </w:rPr>
        <w:t>Разработчики:</w:t>
      </w:r>
    </w:p>
    <w:p w:rsidR="00E52BFD" w:rsidRPr="001917BD" w:rsidRDefault="00E52BFD" w:rsidP="00F57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Панарина Е.В. - </w:t>
      </w:r>
      <w:r w:rsidRPr="001917BD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E52BFD" w:rsidRPr="001917BD" w:rsidRDefault="00E52BFD" w:rsidP="00F57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>Франчук Е.А.</w:t>
      </w:r>
      <w:r w:rsidRPr="001917BD">
        <w:rPr>
          <w:rFonts w:ascii="Times New Roman" w:hAnsi="Times New Roman"/>
          <w:b/>
          <w:sz w:val="28"/>
          <w:szCs w:val="28"/>
        </w:rPr>
        <w:t xml:space="preserve"> – </w:t>
      </w:r>
      <w:r w:rsidRPr="001917BD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E52BFD" w:rsidRPr="001917BD" w:rsidRDefault="00E52BFD" w:rsidP="00E52BFD">
      <w:pPr>
        <w:rPr>
          <w:rFonts w:ascii="Times New Roman" w:hAnsi="Times New Roman"/>
          <w:sz w:val="28"/>
          <w:szCs w:val="28"/>
        </w:rPr>
      </w:pPr>
    </w:p>
    <w:p w:rsidR="00E52BFD" w:rsidRPr="001917BD" w:rsidRDefault="00E52BFD" w:rsidP="00E52BFD">
      <w:pPr>
        <w:spacing w:after="0"/>
        <w:rPr>
          <w:rFonts w:ascii="Times New Roman" w:hAnsi="Times New Roman"/>
          <w:sz w:val="28"/>
          <w:szCs w:val="28"/>
        </w:rPr>
      </w:pPr>
      <w:r w:rsidRPr="003652AE">
        <w:rPr>
          <w:rFonts w:ascii="Times New Roman" w:hAnsi="Times New Roman"/>
          <w:b/>
          <w:sz w:val="28"/>
          <w:szCs w:val="28"/>
        </w:rPr>
        <w:t>РАССМОТРЕНО</w:t>
      </w:r>
      <w:r w:rsidRPr="001917BD">
        <w:rPr>
          <w:rFonts w:ascii="Times New Roman" w:hAnsi="Times New Roman"/>
          <w:sz w:val="28"/>
          <w:szCs w:val="28"/>
        </w:rPr>
        <w:t>:</w:t>
      </w:r>
    </w:p>
    <w:p w:rsidR="00E52BFD" w:rsidRPr="001917BD" w:rsidRDefault="00E52BFD" w:rsidP="00E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1917BD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1917BD">
        <w:rPr>
          <w:rFonts w:ascii="Times New Roman" w:hAnsi="Times New Roman"/>
          <w:sz w:val="28"/>
          <w:szCs w:val="28"/>
        </w:rPr>
        <w:t>акушерства и педиатрии</w:t>
      </w:r>
    </w:p>
    <w:p w:rsidR="00541547" w:rsidRDefault="002224EA" w:rsidP="00E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Протокол № 1</w:t>
      </w:r>
      <w:r w:rsidR="00E913BD">
        <w:rPr>
          <w:rFonts w:ascii="Times New Roman" w:hAnsi="Times New Roman"/>
          <w:sz w:val="28"/>
          <w:szCs w:val="28"/>
          <w:lang w:eastAsia="zh-CN"/>
        </w:rPr>
        <w:t>8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E913BD">
        <w:rPr>
          <w:rFonts w:ascii="Times New Roman" w:hAnsi="Times New Roman"/>
          <w:sz w:val="28"/>
          <w:szCs w:val="28"/>
          <w:lang w:eastAsia="zh-CN"/>
        </w:rPr>
        <w:t>21.06.2023</w:t>
      </w:r>
      <w:r w:rsidR="00541547" w:rsidRPr="00541547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E52BFD" w:rsidRPr="001917BD" w:rsidRDefault="00E52BFD" w:rsidP="00E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1917BD">
        <w:rPr>
          <w:rFonts w:ascii="Times New Roman" w:hAnsi="Times New Roman"/>
          <w:sz w:val="28"/>
          <w:szCs w:val="28"/>
        </w:rPr>
        <w:t>Германова О.Н.</w:t>
      </w:r>
    </w:p>
    <w:p w:rsidR="00E52BFD" w:rsidRPr="001917BD" w:rsidRDefault="00E52BFD" w:rsidP="00E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E4634" w:rsidRDefault="00E52BFD" w:rsidP="00BE4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:rsidR="00E52BFD" w:rsidRPr="00BE4634" w:rsidRDefault="00E52BFD" w:rsidP="00BE4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4951">
        <w:rPr>
          <w:rFonts w:ascii="Times New Roman" w:hAnsi="Times New Roman"/>
          <w:sz w:val="28"/>
          <w:szCs w:val="28"/>
        </w:rPr>
        <w:t>Васильева Ольга Николаевна</w:t>
      </w:r>
      <w:r w:rsidRPr="00E14951">
        <w:rPr>
          <w:rFonts w:ascii="Times New Roman" w:hAnsi="Times New Roman"/>
          <w:b/>
          <w:sz w:val="28"/>
          <w:szCs w:val="28"/>
        </w:rPr>
        <w:t xml:space="preserve">,  </w:t>
      </w:r>
      <w:r w:rsidRPr="00E14951">
        <w:rPr>
          <w:rFonts w:ascii="Times New Roman" w:hAnsi="Times New Roman"/>
          <w:sz w:val="28"/>
          <w:szCs w:val="28"/>
        </w:rPr>
        <w:t>главная медицинская сестра ГБУЗ СК  «Ставропольский краевой клинический перинатальный центр»___________</w:t>
      </w:r>
      <w:r w:rsidR="00E913BD">
        <w:rPr>
          <w:rFonts w:ascii="Times New Roman" w:hAnsi="Times New Roman"/>
          <w:sz w:val="28"/>
          <w:szCs w:val="28"/>
        </w:rPr>
        <w:t>____22.06.2023</w:t>
      </w:r>
      <w:r w:rsidR="00F57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52BFD" w:rsidRPr="001917BD" w:rsidRDefault="00E52BFD" w:rsidP="00F57375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2BFD" w:rsidRPr="001917BD" w:rsidRDefault="0049083F" w:rsidP="00F57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</w:t>
      </w:r>
      <w:r w:rsidR="00E52BFD" w:rsidRPr="001917BD">
        <w:rPr>
          <w:rFonts w:ascii="Times New Roman" w:hAnsi="Times New Roman"/>
          <w:b/>
          <w:sz w:val="28"/>
          <w:szCs w:val="28"/>
        </w:rPr>
        <w:t>:</w:t>
      </w:r>
    </w:p>
    <w:p w:rsidR="00E52BFD" w:rsidRPr="001917BD" w:rsidRDefault="002224EA" w:rsidP="00F57375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Сахно Ольга Ивановна</w:t>
      </w:r>
      <w:r w:rsidR="00E52BFD" w:rsidRPr="001917BD">
        <w:rPr>
          <w:rFonts w:ascii="Times New Roman" w:hAnsi="Times New Roman"/>
          <w:sz w:val="28"/>
          <w:szCs w:val="28"/>
        </w:rPr>
        <w:t>,  заведующая отделом практического обучения  ГБПОУ СК «Ставропольский базовый медицинский колледж»</w:t>
      </w:r>
    </w:p>
    <w:p w:rsidR="00E52BFD" w:rsidRDefault="00E52BFD" w:rsidP="00E52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375" w:rsidRDefault="00F57375" w:rsidP="00E52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375" w:rsidRDefault="00F57375" w:rsidP="00E52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BFD" w:rsidRDefault="00E52BFD" w:rsidP="00E52BF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F57375" w:rsidRPr="00E05CCC" w:rsidRDefault="00F57375" w:rsidP="00E52BF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F57375" w:rsidRDefault="00F57375" w:rsidP="002C7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E4634" w:rsidRDefault="00BE4634" w:rsidP="00BE4634">
      <w:pPr>
        <w:rPr>
          <w:lang w:eastAsia="ru-RU"/>
        </w:rPr>
      </w:pPr>
    </w:p>
    <w:p w:rsidR="00BE4634" w:rsidRDefault="00BE4634" w:rsidP="00BE4634">
      <w:pPr>
        <w:rPr>
          <w:lang w:eastAsia="ru-RU"/>
        </w:rPr>
      </w:pPr>
    </w:p>
    <w:p w:rsidR="00BE4634" w:rsidRDefault="00BE4634" w:rsidP="00BE4634">
      <w:pPr>
        <w:rPr>
          <w:lang w:eastAsia="ru-RU"/>
        </w:rPr>
      </w:pPr>
    </w:p>
    <w:p w:rsidR="00BE4634" w:rsidRDefault="00BE4634" w:rsidP="00BE4634">
      <w:pPr>
        <w:rPr>
          <w:lang w:eastAsia="ru-RU"/>
        </w:rPr>
      </w:pPr>
    </w:p>
    <w:p w:rsidR="00BE4634" w:rsidRPr="00BE4634" w:rsidRDefault="00BE4634" w:rsidP="00BE4634">
      <w:pPr>
        <w:rPr>
          <w:lang w:eastAsia="ru-RU"/>
        </w:rPr>
      </w:pPr>
    </w:p>
    <w:p w:rsidR="002C7D5F" w:rsidRPr="0087034A" w:rsidRDefault="002C7D5F" w:rsidP="002C7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7034A">
        <w:rPr>
          <w:b/>
          <w:sz w:val="28"/>
          <w:szCs w:val="28"/>
        </w:rPr>
        <w:lastRenderedPageBreak/>
        <w:t>СОДЕРЖАНИЕ</w:t>
      </w:r>
    </w:p>
    <w:p w:rsidR="002C7D5F" w:rsidRPr="00F17B0E" w:rsidRDefault="002C7D5F" w:rsidP="002C7D5F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F17B0E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2C7D5F" w:rsidRPr="00F17B0E" w:rsidTr="00FB32AF">
        <w:trPr>
          <w:trHeight w:val="490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2C7D5F" w:rsidRPr="00F17B0E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F17B0E" w:rsidTr="00FB32AF">
        <w:trPr>
          <w:trHeight w:val="426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2C7D5F" w:rsidRPr="00F17B0E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F17B0E" w:rsidTr="00FB32AF">
        <w:trPr>
          <w:trHeight w:val="431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2C7D5F" w:rsidRPr="00F17B0E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F17B0E" w:rsidTr="00FB32AF">
        <w:trPr>
          <w:trHeight w:val="409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Место и время у</w:t>
            </w:r>
            <w:r w:rsidR="00701778">
              <w:rPr>
                <w:rFonts w:ascii="Times New Roman" w:hAnsi="Times New Roman"/>
                <w:sz w:val="28"/>
                <w:szCs w:val="28"/>
              </w:rPr>
              <w:t>чебной практики в структуре ППССЗ</w:t>
            </w:r>
          </w:p>
        </w:tc>
        <w:tc>
          <w:tcPr>
            <w:tcW w:w="1045" w:type="dxa"/>
          </w:tcPr>
          <w:p w:rsidR="002C7D5F" w:rsidRPr="00F17B0E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D5F" w:rsidRPr="00F17B0E" w:rsidTr="00FB32AF">
        <w:trPr>
          <w:trHeight w:val="429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D5F" w:rsidRPr="00F17B0E" w:rsidTr="00FB32AF">
        <w:trPr>
          <w:trHeight w:val="577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7D5F" w:rsidRPr="00F17B0E" w:rsidTr="00FB32AF">
        <w:trPr>
          <w:trHeight w:val="765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C7D5F" w:rsidRPr="00F17B0E" w:rsidTr="00FB32AF">
        <w:trPr>
          <w:trHeight w:val="399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7D5F" w:rsidRPr="00F17B0E" w:rsidTr="00FB32AF">
        <w:trPr>
          <w:trHeight w:val="404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C7D5F" w:rsidRPr="00F17B0E" w:rsidTr="00FB32AF">
        <w:trPr>
          <w:trHeight w:val="581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C7D5F" w:rsidRPr="00F17B0E" w:rsidTr="00FB32AF">
        <w:trPr>
          <w:trHeight w:val="765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7D5F" w:rsidRPr="00F17B0E" w:rsidTr="00FB32AF">
        <w:trPr>
          <w:trHeight w:val="543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4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D5F" w:rsidRPr="00F17B0E" w:rsidTr="00FB32AF">
        <w:trPr>
          <w:trHeight w:val="765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C7D5F" w:rsidRPr="00F17B0E" w:rsidTr="00FB32AF">
        <w:trPr>
          <w:trHeight w:val="447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C7D5F" w:rsidRPr="00F17B0E" w:rsidTr="00FB32AF">
        <w:trPr>
          <w:trHeight w:val="364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C7D5F" w:rsidRPr="00F17B0E" w:rsidTr="00FB32AF">
        <w:trPr>
          <w:trHeight w:val="491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C7D5F" w:rsidRPr="00F17B0E" w:rsidTr="00FB32AF">
        <w:trPr>
          <w:trHeight w:val="427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Пр</w:t>
            </w:r>
            <w:r w:rsidR="00EC66B0">
              <w:rPr>
                <w:rFonts w:ascii="Times New Roman" w:hAnsi="Times New Roman"/>
                <w:sz w:val="28"/>
                <w:szCs w:val="28"/>
              </w:rPr>
              <w:t>иложение 2. Отчет по учебной практике (задания)</w:t>
            </w:r>
          </w:p>
        </w:tc>
        <w:tc>
          <w:tcPr>
            <w:tcW w:w="1045" w:type="dxa"/>
            <w:vAlign w:val="center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45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7D5F" w:rsidRPr="00F17B0E" w:rsidTr="00FB32AF">
        <w:trPr>
          <w:trHeight w:val="423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 </w:t>
            </w:r>
            <w:r w:rsidR="000622E2">
              <w:rPr>
                <w:rFonts w:ascii="Times New Roman" w:hAnsi="Times New Roman"/>
                <w:sz w:val="28"/>
                <w:szCs w:val="28"/>
              </w:rPr>
              <w:t>Задание по учебной практике</w:t>
            </w:r>
          </w:p>
        </w:tc>
        <w:tc>
          <w:tcPr>
            <w:tcW w:w="1045" w:type="dxa"/>
            <w:vAlign w:val="center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972CC" w:rsidRPr="00F17B0E" w:rsidTr="00FB32AF">
        <w:trPr>
          <w:trHeight w:val="423"/>
          <w:jc w:val="center"/>
        </w:trPr>
        <w:tc>
          <w:tcPr>
            <w:tcW w:w="796" w:type="dxa"/>
          </w:tcPr>
          <w:p w:rsidR="006972CC" w:rsidRPr="00F17B0E" w:rsidRDefault="006972CC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6972CC" w:rsidRPr="00F17B0E" w:rsidRDefault="006972CC" w:rsidP="00FB32A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Тематика учебной практики</w:t>
            </w:r>
          </w:p>
        </w:tc>
        <w:tc>
          <w:tcPr>
            <w:tcW w:w="1045" w:type="dxa"/>
            <w:vAlign w:val="center"/>
          </w:tcPr>
          <w:p w:rsidR="006972CC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45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C7D5F" w:rsidRPr="00F17B0E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br w:type="page"/>
      </w:r>
      <w:r w:rsidRPr="00F17B0E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F17B0E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:rsidR="002C7D5F" w:rsidRPr="00F17B0E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F17B0E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</w:t>
      </w:r>
      <w:r w:rsidR="00701778">
        <w:rPr>
          <w:rFonts w:ascii="Times New Roman" w:hAnsi="Times New Roman"/>
          <w:sz w:val="28"/>
          <w:szCs w:val="28"/>
        </w:rPr>
        <w:t>3</w:t>
      </w:r>
      <w:r w:rsidR="0017563D">
        <w:rPr>
          <w:rFonts w:ascii="Times New Roman" w:hAnsi="Times New Roman"/>
          <w:sz w:val="28"/>
          <w:szCs w:val="28"/>
        </w:rPr>
        <w:t>4.02.01</w:t>
      </w:r>
      <w:r w:rsidR="00701778">
        <w:rPr>
          <w:rFonts w:ascii="Times New Roman" w:hAnsi="Times New Roman"/>
          <w:sz w:val="28"/>
          <w:szCs w:val="28"/>
        </w:rPr>
        <w:t xml:space="preserve"> Сестринское дело</w:t>
      </w:r>
      <w:r w:rsidR="00361AF6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>в части освоения</w:t>
      </w:r>
      <w:r w:rsidR="00F0531F">
        <w:rPr>
          <w:rFonts w:ascii="Times New Roman" w:hAnsi="Times New Roman"/>
          <w:sz w:val="28"/>
          <w:szCs w:val="28"/>
        </w:rPr>
        <w:t xml:space="preserve"> основного вида </w:t>
      </w:r>
      <w:r w:rsidRPr="00F17B0E">
        <w:rPr>
          <w:rFonts w:ascii="Times New Roman" w:hAnsi="Times New Roman"/>
          <w:sz w:val="28"/>
          <w:szCs w:val="28"/>
        </w:rPr>
        <w:t xml:space="preserve"> деятельности: </w:t>
      </w:r>
      <w:r w:rsidR="00FB32AF" w:rsidRPr="00F17B0E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</w:t>
      </w:r>
      <w:r w:rsidRPr="00F17B0E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FB32AF" w:rsidRPr="00F17B0E" w:rsidRDefault="00FB32AF" w:rsidP="00FB32AF">
      <w:pPr>
        <w:pStyle w:val="210"/>
        <w:widowControl w:val="0"/>
        <w:ind w:left="0" w:firstLine="0"/>
        <w:jc w:val="both"/>
        <w:rPr>
          <w:sz w:val="28"/>
          <w:szCs w:val="28"/>
        </w:rPr>
      </w:pPr>
      <w:r w:rsidRPr="00F17B0E">
        <w:rPr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FB32AF" w:rsidRPr="00F17B0E" w:rsidRDefault="00FB32AF" w:rsidP="00FB32AF">
      <w:pPr>
        <w:pStyle w:val="210"/>
        <w:widowControl w:val="0"/>
        <w:ind w:left="0" w:firstLine="0"/>
        <w:jc w:val="both"/>
        <w:rPr>
          <w:sz w:val="28"/>
          <w:szCs w:val="28"/>
        </w:rPr>
      </w:pPr>
      <w:r w:rsidRPr="00F17B0E">
        <w:rPr>
          <w:sz w:val="28"/>
          <w:szCs w:val="28"/>
        </w:rPr>
        <w:t xml:space="preserve">ПК 1.2. Проводить санитарно-гигиеническое воспитание населения. </w:t>
      </w:r>
    </w:p>
    <w:p w:rsidR="00FB32AF" w:rsidRPr="00F17B0E" w:rsidRDefault="00FB32AF" w:rsidP="00FB32AF">
      <w:pPr>
        <w:tabs>
          <w:tab w:val="left" w:pos="3054"/>
          <w:tab w:val="left" w:pos="3970"/>
          <w:tab w:val="left" w:pos="4886"/>
          <w:tab w:val="left" w:pos="5802"/>
          <w:tab w:val="left" w:pos="6718"/>
          <w:tab w:val="left" w:pos="7634"/>
          <w:tab w:val="left" w:pos="8550"/>
          <w:tab w:val="left" w:pos="9466"/>
          <w:tab w:val="left" w:pos="10382"/>
          <w:tab w:val="left" w:pos="11298"/>
          <w:tab w:val="left" w:pos="12214"/>
          <w:tab w:val="left" w:pos="13130"/>
          <w:tab w:val="left" w:pos="14046"/>
          <w:tab w:val="left" w:pos="14962"/>
          <w:tab w:val="left" w:pos="15878"/>
          <w:tab w:val="left" w:pos="167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2C7D5F" w:rsidRPr="00F17B0E" w:rsidRDefault="002C7D5F" w:rsidP="0017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</w:t>
      </w:r>
      <w:r w:rsidR="00701778" w:rsidRPr="00701778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</w:t>
      </w:r>
      <w:r w:rsidRPr="00F17B0E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="00361AF6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>по специальности.</w:t>
      </w:r>
    </w:p>
    <w:p w:rsidR="002C7D5F" w:rsidRPr="00F17B0E" w:rsidRDefault="002C7D5F" w:rsidP="002C7D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умение работы в команде, эффективно общаться с коллегами.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1.3. Место у</w:t>
      </w:r>
      <w:r w:rsidR="00701778">
        <w:rPr>
          <w:rFonts w:ascii="Times New Roman" w:hAnsi="Times New Roman"/>
          <w:b/>
          <w:sz w:val="28"/>
          <w:szCs w:val="28"/>
        </w:rPr>
        <w:t>чебной практики в структуре ППССЗ</w:t>
      </w:r>
      <w:r w:rsidRPr="00F17B0E">
        <w:rPr>
          <w:rFonts w:ascii="Times New Roman" w:hAnsi="Times New Roman"/>
          <w:b/>
          <w:sz w:val="28"/>
          <w:szCs w:val="28"/>
        </w:rPr>
        <w:t xml:space="preserve"> СПО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Практическое обучение в ГБ</w:t>
      </w:r>
      <w:r w:rsidR="00701778">
        <w:rPr>
          <w:rFonts w:ascii="Times New Roman" w:hAnsi="Times New Roman"/>
          <w:sz w:val="28"/>
          <w:szCs w:val="28"/>
        </w:rPr>
        <w:t>П</w:t>
      </w:r>
      <w:r w:rsidRPr="00F17B0E">
        <w:rPr>
          <w:rFonts w:ascii="Times New Roman" w:hAnsi="Times New Roman"/>
          <w:sz w:val="28"/>
          <w:szCs w:val="28"/>
        </w:rPr>
        <w:t xml:space="preserve">ОУ СК «СБМК» является составной частью </w:t>
      </w:r>
      <w:r w:rsidR="00701778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 (ППССЗ) </w:t>
      </w:r>
      <w:r w:rsidRPr="00F17B0E">
        <w:rPr>
          <w:rFonts w:ascii="Times New Roman" w:hAnsi="Times New Roman"/>
          <w:sz w:val="28"/>
          <w:szCs w:val="28"/>
        </w:rPr>
        <w:t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</w:t>
      </w:r>
      <w:r w:rsidR="00701778">
        <w:rPr>
          <w:rFonts w:ascii="Times New Roman" w:hAnsi="Times New Roman"/>
          <w:sz w:val="28"/>
          <w:szCs w:val="28"/>
        </w:rPr>
        <w:t>я являются составной частью ППССЗ</w:t>
      </w:r>
      <w:r w:rsidRPr="00F17B0E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Предлагаемая рабочая программа учебн</w:t>
      </w:r>
      <w:r w:rsidR="00701778">
        <w:rPr>
          <w:rFonts w:ascii="Times New Roman" w:hAnsi="Times New Roman"/>
          <w:sz w:val="28"/>
          <w:szCs w:val="28"/>
        </w:rPr>
        <w:t>ой практики является частью ППССЗ</w:t>
      </w:r>
      <w:r w:rsidR="00AB78F4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 </w:t>
      </w:r>
      <w:r w:rsidR="00701778">
        <w:rPr>
          <w:rFonts w:ascii="Times New Roman" w:hAnsi="Times New Roman"/>
          <w:sz w:val="28"/>
          <w:szCs w:val="28"/>
        </w:rPr>
        <w:t>34.02.01</w:t>
      </w:r>
      <w:r w:rsidR="00FB32AF" w:rsidRPr="00F17B0E">
        <w:rPr>
          <w:rFonts w:ascii="Times New Roman" w:hAnsi="Times New Roman"/>
          <w:sz w:val="28"/>
          <w:szCs w:val="28"/>
        </w:rPr>
        <w:t xml:space="preserve"> Сестринское дело </w:t>
      </w:r>
      <w:r w:rsidRPr="00F17B0E">
        <w:rPr>
          <w:rFonts w:ascii="Times New Roman" w:hAnsi="Times New Roman"/>
          <w:sz w:val="28"/>
          <w:szCs w:val="28"/>
        </w:rPr>
        <w:t>в части освоения основного вида про</w:t>
      </w:r>
      <w:r w:rsidR="00AB78F4">
        <w:rPr>
          <w:rFonts w:ascii="Times New Roman" w:hAnsi="Times New Roman"/>
          <w:sz w:val="28"/>
          <w:szCs w:val="28"/>
        </w:rPr>
        <w:t>фессиональной деятельности</w:t>
      </w:r>
      <w:r w:rsidRPr="00F17B0E">
        <w:rPr>
          <w:rFonts w:ascii="Times New Roman" w:hAnsi="Times New Roman"/>
          <w:sz w:val="28"/>
          <w:szCs w:val="28"/>
        </w:rPr>
        <w:t xml:space="preserve">: </w:t>
      </w:r>
      <w:r w:rsidR="00FB32AF" w:rsidRPr="00F17B0E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361AF6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>и соответствующих п</w:t>
      </w:r>
      <w:r w:rsidR="00AB78F4">
        <w:rPr>
          <w:rFonts w:ascii="Times New Roman" w:hAnsi="Times New Roman"/>
          <w:sz w:val="28"/>
          <w:szCs w:val="28"/>
        </w:rPr>
        <w:t xml:space="preserve">рофессиональных компетенций </w:t>
      </w:r>
      <w:r w:rsidRPr="00F17B0E">
        <w:rPr>
          <w:rFonts w:ascii="Times New Roman" w:hAnsi="Times New Roman"/>
          <w:sz w:val="28"/>
          <w:szCs w:val="28"/>
        </w:rPr>
        <w:t>.</w:t>
      </w:r>
    </w:p>
    <w:p w:rsidR="002C7D5F" w:rsidRPr="00F40CC2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C2">
        <w:rPr>
          <w:rFonts w:ascii="Times New Roman" w:hAnsi="Times New Roman"/>
          <w:sz w:val="28"/>
          <w:szCs w:val="28"/>
        </w:rPr>
        <w:t>Учебная практика проводится, в соответствии с утвержденным учебным планом, после прохождения междисциплинарных курсов (МДК) в рамках модуля ПМ</w:t>
      </w:r>
      <w:r w:rsidR="00FB32AF" w:rsidRPr="00F40CC2">
        <w:rPr>
          <w:rFonts w:ascii="Times New Roman" w:hAnsi="Times New Roman"/>
          <w:sz w:val="28"/>
          <w:szCs w:val="28"/>
        </w:rPr>
        <w:t xml:space="preserve"> 01. Проведение профилактических мероприятий</w:t>
      </w:r>
      <w:r w:rsidRPr="00F40CC2">
        <w:rPr>
          <w:rFonts w:ascii="Times New Roman" w:hAnsi="Times New Roman"/>
          <w:sz w:val="28"/>
          <w:szCs w:val="28"/>
        </w:rPr>
        <w:t xml:space="preserve"> МДК</w:t>
      </w:r>
      <w:r w:rsidR="00FB32AF" w:rsidRPr="00F40CC2">
        <w:rPr>
          <w:rFonts w:ascii="Times New Roman" w:hAnsi="Times New Roman"/>
          <w:sz w:val="28"/>
          <w:szCs w:val="28"/>
        </w:rPr>
        <w:t xml:space="preserve"> 01.01 Здоровый человек и его окружение </w:t>
      </w:r>
      <w:r w:rsidR="007073DD" w:rsidRPr="00F40CC2">
        <w:rPr>
          <w:rFonts w:ascii="Times New Roman" w:hAnsi="Times New Roman"/>
          <w:sz w:val="28"/>
          <w:szCs w:val="28"/>
        </w:rPr>
        <w:t>Зрелый возраст</w:t>
      </w:r>
      <w:r w:rsidR="00361AF6">
        <w:rPr>
          <w:rFonts w:ascii="Times New Roman" w:hAnsi="Times New Roman"/>
          <w:sz w:val="28"/>
          <w:szCs w:val="28"/>
        </w:rPr>
        <w:t xml:space="preserve"> </w:t>
      </w:r>
      <w:r w:rsidRPr="00F40CC2">
        <w:rPr>
          <w:rFonts w:ascii="Times New Roman" w:hAnsi="Times New Roman"/>
          <w:sz w:val="28"/>
          <w:szCs w:val="28"/>
        </w:rPr>
        <w:t xml:space="preserve">в объеме </w:t>
      </w:r>
      <w:r w:rsidR="005B44BF" w:rsidRPr="00F40CC2">
        <w:rPr>
          <w:rFonts w:ascii="Times New Roman" w:hAnsi="Times New Roman"/>
          <w:sz w:val="28"/>
          <w:szCs w:val="28"/>
        </w:rPr>
        <w:t>1</w:t>
      </w:r>
      <w:r w:rsidR="00D41370" w:rsidRPr="00F40CC2">
        <w:rPr>
          <w:rFonts w:ascii="Times New Roman" w:hAnsi="Times New Roman"/>
          <w:sz w:val="28"/>
          <w:szCs w:val="28"/>
        </w:rPr>
        <w:t>6</w:t>
      </w:r>
      <w:r w:rsidRPr="00F40CC2">
        <w:rPr>
          <w:rFonts w:ascii="Times New Roman" w:hAnsi="Times New Roman"/>
          <w:sz w:val="28"/>
          <w:szCs w:val="28"/>
        </w:rPr>
        <w:t xml:space="preserve"> часов.</w:t>
      </w:r>
    </w:p>
    <w:p w:rsidR="002C7D5F" w:rsidRPr="00F40CC2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C2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C2">
        <w:rPr>
          <w:rFonts w:ascii="Times New Roman" w:hAnsi="Times New Roman"/>
          <w:sz w:val="28"/>
          <w:szCs w:val="28"/>
        </w:rPr>
        <w:t>Рекомендуемое количество часов на освоение</w:t>
      </w:r>
      <w:r w:rsidRPr="00F17B0E">
        <w:rPr>
          <w:rFonts w:ascii="Times New Roman" w:hAnsi="Times New Roman"/>
          <w:sz w:val="28"/>
          <w:szCs w:val="28"/>
        </w:rPr>
        <w:t xml:space="preserve"> рабочей программы учебной практики – </w:t>
      </w:r>
      <w:r w:rsidR="00FB32AF" w:rsidRPr="00F17B0E">
        <w:rPr>
          <w:rFonts w:ascii="Times New Roman" w:hAnsi="Times New Roman"/>
          <w:sz w:val="28"/>
          <w:szCs w:val="28"/>
        </w:rPr>
        <w:t>12</w:t>
      </w:r>
      <w:r w:rsidRPr="00F17B0E">
        <w:rPr>
          <w:rFonts w:ascii="Times New Roman" w:hAnsi="Times New Roman"/>
          <w:sz w:val="28"/>
          <w:szCs w:val="28"/>
        </w:rPr>
        <w:t xml:space="preserve"> часов.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Учебная практика необходима для приобретения первоначального практического опыта в част</w:t>
      </w:r>
      <w:r w:rsidR="00AB78F4">
        <w:rPr>
          <w:rFonts w:ascii="Times New Roman" w:hAnsi="Times New Roman"/>
          <w:sz w:val="28"/>
          <w:szCs w:val="28"/>
        </w:rPr>
        <w:t xml:space="preserve">и освоения вида </w:t>
      </w:r>
      <w:r w:rsidRPr="00F17B0E">
        <w:rPr>
          <w:rFonts w:ascii="Times New Roman" w:hAnsi="Times New Roman"/>
          <w:sz w:val="28"/>
          <w:szCs w:val="28"/>
        </w:rPr>
        <w:t xml:space="preserve"> деятельности</w:t>
      </w:r>
      <w:r w:rsidR="00AB78F4">
        <w:rPr>
          <w:rFonts w:ascii="Times New Roman" w:hAnsi="Times New Roman"/>
          <w:sz w:val="28"/>
          <w:szCs w:val="28"/>
        </w:rPr>
        <w:t>.</w:t>
      </w:r>
      <w:r w:rsidRPr="00F17B0E">
        <w:rPr>
          <w:rFonts w:ascii="Times New Roman" w:hAnsi="Times New Roman"/>
          <w:sz w:val="28"/>
          <w:szCs w:val="28"/>
        </w:rPr>
        <w:t xml:space="preserve"> </w:t>
      </w:r>
      <w:r w:rsidR="00FB32AF" w:rsidRPr="00F17B0E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Pr="00F17B0E">
        <w:rPr>
          <w:rFonts w:ascii="Times New Roman" w:hAnsi="Times New Roman"/>
          <w:sz w:val="28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701778">
        <w:rPr>
          <w:rFonts w:ascii="Times New Roman" w:hAnsi="Times New Roman"/>
          <w:sz w:val="28"/>
          <w:szCs w:val="28"/>
        </w:rPr>
        <w:t>34.02.01 Сестринское дело</w:t>
      </w:r>
      <w:r w:rsidRPr="00F17B0E">
        <w:rPr>
          <w:rFonts w:ascii="Times New Roman" w:hAnsi="Times New Roman"/>
          <w:sz w:val="28"/>
          <w:szCs w:val="28"/>
        </w:rPr>
        <w:t>:</w:t>
      </w:r>
      <w:r w:rsidR="00701778">
        <w:rPr>
          <w:rFonts w:ascii="Times New Roman" w:hAnsi="Times New Roman"/>
          <w:sz w:val="28"/>
          <w:szCs w:val="28"/>
        </w:rPr>
        <w:t xml:space="preserve"> ПМ.</w:t>
      </w:r>
      <w:r w:rsidR="003F21F5" w:rsidRPr="00F17B0E">
        <w:rPr>
          <w:rFonts w:ascii="Times New Roman" w:hAnsi="Times New Roman"/>
          <w:sz w:val="28"/>
          <w:szCs w:val="28"/>
        </w:rPr>
        <w:t>02 Участие в лечебно-диагностическом и</w:t>
      </w:r>
      <w:r w:rsidR="00701778">
        <w:rPr>
          <w:rFonts w:ascii="Times New Roman" w:hAnsi="Times New Roman"/>
          <w:sz w:val="28"/>
          <w:szCs w:val="28"/>
        </w:rPr>
        <w:t xml:space="preserve"> реабилитационном процессах, ПМ.</w:t>
      </w:r>
      <w:r w:rsidR="003F21F5" w:rsidRPr="00F17B0E">
        <w:rPr>
          <w:rFonts w:ascii="Times New Roman" w:hAnsi="Times New Roman"/>
          <w:sz w:val="28"/>
          <w:szCs w:val="28"/>
        </w:rPr>
        <w:t>03 Оказание доврачебной медицинской помощи при неотложных и экстремальных состояниях</w:t>
      </w:r>
    </w:p>
    <w:p w:rsidR="002C7D5F" w:rsidRPr="00F17B0E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2C7D5F" w:rsidRPr="00F17B0E" w:rsidRDefault="002C7D5F" w:rsidP="002C7D5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7B0E">
        <w:rPr>
          <w:rFonts w:ascii="Times New Roman" w:hAnsi="Times New Roman"/>
          <w:sz w:val="28"/>
        </w:rPr>
        <w:t xml:space="preserve">Практические занятия проводятся в учебных кабинетах, лабораториях, кабинетах доклинической практики колледжа и в медицинских организациях </w:t>
      </w:r>
      <w:r w:rsidR="00AB78F4">
        <w:rPr>
          <w:rFonts w:ascii="Times New Roman" w:hAnsi="Times New Roman"/>
          <w:sz w:val="28"/>
        </w:rPr>
        <w:lastRenderedPageBreak/>
        <w:t>(</w:t>
      </w:r>
      <w:r w:rsidRPr="00F17B0E">
        <w:rPr>
          <w:rFonts w:ascii="Times New Roman" w:hAnsi="Times New Roman"/>
          <w:sz w:val="28"/>
        </w:rPr>
        <w:t>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2C7D5F" w:rsidRPr="00F17B0E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701778">
        <w:rPr>
          <w:rFonts w:ascii="Times New Roman" w:hAnsi="Times New Roman"/>
          <w:sz w:val="28"/>
          <w:szCs w:val="28"/>
        </w:rPr>
        <w:t>П</w:t>
      </w:r>
      <w:r w:rsidRPr="00F17B0E">
        <w:rPr>
          <w:rFonts w:ascii="Times New Roman" w:hAnsi="Times New Roman"/>
          <w:sz w:val="28"/>
          <w:szCs w:val="28"/>
        </w:rPr>
        <w:t>ОУ СК «СБМК».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7B0E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Продолжительность учебной практики – 6 часов, не более 36 академических часов в неделю.</w:t>
      </w:r>
    </w:p>
    <w:p w:rsidR="002C7D5F" w:rsidRPr="00F17B0E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748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lastRenderedPageBreak/>
        <w:t xml:space="preserve">2.РЕЗУЛЬТАТЫ ОСВОЕНИЯ ПРОГРАММЫ УЧЕБНОЙ ПРАКТИКИ </w:t>
      </w:r>
    </w:p>
    <w:p w:rsidR="002C7D5F" w:rsidRPr="00F17B0E" w:rsidRDefault="002C7D5F" w:rsidP="002748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74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 </w:t>
      </w:r>
      <w:r w:rsidR="003F21F5" w:rsidRPr="00AB78F4">
        <w:rPr>
          <w:rFonts w:ascii="Times New Roman" w:hAnsi="Times New Roman"/>
          <w:sz w:val="28"/>
          <w:szCs w:val="28"/>
        </w:rPr>
        <w:t>П</w:t>
      </w:r>
      <w:r w:rsidR="002748FE" w:rsidRPr="00AB78F4">
        <w:rPr>
          <w:rFonts w:ascii="Times New Roman" w:hAnsi="Times New Roman"/>
          <w:sz w:val="28"/>
          <w:szCs w:val="28"/>
        </w:rPr>
        <w:t>роведение профилактических меро</w:t>
      </w:r>
      <w:r w:rsidR="003F21F5" w:rsidRPr="00AB78F4">
        <w:rPr>
          <w:rFonts w:ascii="Times New Roman" w:hAnsi="Times New Roman"/>
          <w:sz w:val="28"/>
          <w:szCs w:val="28"/>
        </w:rPr>
        <w:t>приятий</w:t>
      </w:r>
      <w:r w:rsidRPr="00AB78F4">
        <w:rPr>
          <w:rFonts w:ascii="Times New Roman" w:hAnsi="Times New Roman"/>
          <w:sz w:val="28"/>
          <w:szCs w:val="28"/>
        </w:rPr>
        <w:t>,</w:t>
      </w:r>
      <w:r w:rsidRPr="00F17B0E">
        <w:rPr>
          <w:rFonts w:ascii="Times New Roman" w:hAnsi="Times New Roman"/>
          <w:b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</w:t>
      </w:r>
      <w:r w:rsidR="00594B65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>по специальности:</w:t>
      </w:r>
    </w:p>
    <w:p w:rsidR="002C7D5F" w:rsidRPr="00F17B0E" w:rsidRDefault="002C7D5F" w:rsidP="0027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2C7D5F" w:rsidRPr="00F17B0E" w:rsidTr="00FB32AF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F" w:rsidRPr="00F17B0E" w:rsidRDefault="002C7D5F" w:rsidP="00FB3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7D5F" w:rsidRPr="00F17B0E" w:rsidRDefault="002C7D5F" w:rsidP="00FB3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 xml:space="preserve">Проводить санитарно-гигиеническое воспитание населения </w:t>
            </w:r>
          </w:p>
        </w:tc>
      </w:tr>
      <w:tr w:rsidR="003F21F5" w:rsidRPr="00F17B0E" w:rsidTr="00FB32AF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701778" w:rsidRDefault="00701778" w:rsidP="00274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74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lastRenderedPageBreak/>
        <w:t>3.СТРУКТУРА И СОДЕРЖАНИЕ УЧЕБНОЙ ПРАКТИКИ</w:t>
      </w: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5528"/>
      </w:tblGrid>
      <w:tr w:rsidR="002C7D5F" w:rsidRPr="00F17B0E" w:rsidTr="00694420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F17B0E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F17B0E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:rsidR="002C7D5F" w:rsidRPr="00F17B0E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F17B0E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F17B0E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:rsidR="006748B8" w:rsidRPr="006748B8" w:rsidRDefault="006748B8" w:rsidP="00FB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Особенности сестринского процесса в акушерстве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694420" w:rsidP="00694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 w:rsidR="006748B8">
              <w:rPr>
                <w:rFonts w:ascii="Times New Roman" w:hAnsi="Times New Roman"/>
                <w:bCs/>
                <w:sz w:val="24"/>
                <w:szCs w:val="24"/>
              </w:rPr>
              <w:t xml:space="preserve"> в обследовании беременных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8A6EFC" w:rsidP="006944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748B8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 сбора анамнеза при постановке на учет по беременности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A6EFC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EFC" w:rsidRPr="00F17B0E" w:rsidRDefault="008A6EFC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EFC" w:rsidRPr="00F17B0E" w:rsidRDefault="008A6EFC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EFC" w:rsidRPr="00F17B0E" w:rsidRDefault="008A6EFC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95" w:rsidRDefault="008A6EFC" w:rsidP="00BF75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проведению объективного исследования беременной:</w:t>
            </w:r>
            <w:r w:rsidR="00A621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осмотр кожных покровов и видимых слизистых.</w:t>
            </w:r>
            <w:r w:rsidR="00BF7595"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Исследование по органам и системам: пальпация,</w:t>
            </w:r>
            <w:r w:rsidR="00A621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7595">
              <w:rPr>
                <w:rFonts w:ascii="Times New Roman" w:hAnsi="Times New Roman"/>
                <w:bCs/>
                <w:sz w:val="24"/>
                <w:szCs w:val="24"/>
              </w:rPr>
              <w:t>аускультация</w:t>
            </w:r>
          </w:p>
        </w:tc>
      </w:tr>
      <w:tr w:rsidR="00BF7595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95" w:rsidRDefault="00BF7595" w:rsidP="006944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 подсчета ЧДД.</w:t>
            </w:r>
          </w:p>
        </w:tc>
      </w:tr>
      <w:tr w:rsidR="00BF7595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95" w:rsidRDefault="00BF7595" w:rsidP="006944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 измерения АД.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BF7595" w:rsidP="00674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748B8">
              <w:rPr>
                <w:rFonts w:ascii="Times New Roman" w:hAnsi="Times New Roman"/>
                <w:bCs/>
                <w:sz w:val="24"/>
                <w:szCs w:val="24"/>
              </w:rPr>
              <w:t xml:space="preserve"> измерения окружности живота у беременной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BF7595" w:rsidP="00674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748B8">
              <w:rPr>
                <w:rFonts w:ascii="Times New Roman" w:hAnsi="Times New Roman"/>
                <w:bCs/>
                <w:sz w:val="24"/>
                <w:szCs w:val="24"/>
              </w:rPr>
              <w:t xml:space="preserve"> измерения высоты дна матки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BF7595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технике</w:t>
            </w:r>
            <w:r w:rsidR="00674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определения предполагаемой массы плода.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2D2B6C" w:rsidRDefault="00694420" w:rsidP="00C12C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B6C">
              <w:rPr>
                <w:rFonts w:ascii="Times New Roman" w:hAnsi="Times New Roman"/>
                <w:bCs/>
                <w:sz w:val="24"/>
                <w:szCs w:val="24"/>
              </w:rPr>
              <w:t>Закрепление профессиональных умений по оформлению медицинской документ</w:t>
            </w:r>
            <w:r w:rsidR="00C12044" w:rsidRPr="002D2B6C">
              <w:rPr>
                <w:rFonts w:ascii="Times New Roman" w:hAnsi="Times New Roman"/>
                <w:bCs/>
                <w:sz w:val="24"/>
                <w:szCs w:val="24"/>
              </w:rPr>
              <w:t>ации: оформление</w:t>
            </w:r>
            <w:r w:rsidR="00C12C9F" w:rsidRPr="002D2B6C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индивидуальной карты беременной</w:t>
            </w:r>
            <w:r w:rsidR="002D2B6C" w:rsidRPr="002D2B6C">
              <w:rPr>
                <w:rFonts w:ascii="Times New Roman" w:hAnsi="Times New Roman"/>
                <w:bCs/>
                <w:sz w:val="24"/>
                <w:szCs w:val="24"/>
              </w:rPr>
              <w:t xml:space="preserve"> №111/у</w:t>
            </w:r>
            <w:r w:rsidR="00C12044" w:rsidRPr="002D2B6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04324" w:rsidRPr="002D2B6C">
              <w:rPr>
                <w:rFonts w:ascii="Times New Roman" w:hAnsi="Times New Roman"/>
                <w:bCs/>
                <w:sz w:val="24"/>
                <w:szCs w:val="24"/>
              </w:rPr>
              <w:t>обменной карты</w:t>
            </w:r>
            <w:r w:rsidR="002D2B6C" w:rsidRPr="002D2B6C">
              <w:rPr>
                <w:rFonts w:ascii="Times New Roman" w:hAnsi="Times New Roman"/>
                <w:bCs/>
                <w:sz w:val="24"/>
                <w:szCs w:val="24"/>
              </w:rPr>
              <w:t xml:space="preserve"> №113/у-07</w:t>
            </w:r>
            <w:r w:rsidRPr="002D2B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4420" w:rsidRPr="00F17B0E" w:rsidTr="00C12044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Default="00694420" w:rsidP="0038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:rsidR="00386D54" w:rsidRPr="00F17B0E" w:rsidRDefault="00D41370" w:rsidP="0038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Сестринская оценка функционального состояния беременной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3C024D" w:rsidP="00386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386D54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оведения</w:t>
            </w:r>
            <w:r w:rsidR="008F0E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6D54">
              <w:rPr>
                <w:rFonts w:ascii="Times New Roman" w:hAnsi="Times New Roman"/>
                <w:bCs/>
                <w:sz w:val="24"/>
                <w:szCs w:val="24"/>
              </w:rPr>
              <w:t>пельвиометрии и оценки таза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C024D" w:rsidRPr="00F17B0E" w:rsidTr="00C12044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24D" w:rsidRPr="00F17B0E" w:rsidRDefault="003C024D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24D" w:rsidRPr="00F17B0E" w:rsidRDefault="003C024D" w:rsidP="0038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24D" w:rsidRPr="00F17B0E" w:rsidRDefault="003C024D" w:rsidP="00FB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4D" w:rsidRPr="003C024D" w:rsidRDefault="003C024D" w:rsidP="00386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24D">
              <w:rPr>
                <w:rFonts w:ascii="Times New Roman" w:hAnsi="Times New Roman"/>
                <w:bCs/>
                <w:sz w:val="24"/>
                <w:szCs w:val="24"/>
              </w:rPr>
              <w:t>Обучение технике проведения приемов наружного акушерского исследования.</w:t>
            </w:r>
          </w:p>
        </w:tc>
      </w:tr>
      <w:tr w:rsidR="00694420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3C024D" w:rsidP="00386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C12C9F">
              <w:rPr>
                <w:rFonts w:ascii="Times New Roman" w:hAnsi="Times New Roman"/>
                <w:bCs/>
                <w:sz w:val="24"/>
                <w:szCs w:val="24"/>
              </w:rPr>
              <w:t xml:space="preserve"> измерения</w:t>
            </w:r>
            <w:r w:rsidR="008F0E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6D54">
              <w:rPr>
                <w:rFonts w:ascii="Times New Roman" w:hAnsi="Times New Roman"/>
                <w:bCs/>
                <w:sz w:val="24"/>
                <w:szCs w:val="24"/>
              </w:rPr>
              <w:t>окружности живота и высоты стояния дна матки.</w:t>
            </w:r>
          </w:p>
        </w:tc>
      </w:tr>
      <w:tr w:rsidR="00694420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3C024D" w:rsidP="00C1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C12C9F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 выслушивания сердцебиения плода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4420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3C024D" w:rsidP="00C8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</w:t>
            </w:r>
            <w:r w:rsidR="00C8788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12C9F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определения срока беременности и предстоящих родов</w:t>
            </w:r>
            <w:r w:rsidR="00A621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/>
                <w:bCs/>
                <w:sz w:val="24"/>
                <w:szCs w:val="24"/>
              </w:rPr>
              <w:t>(по дате последней менструации, первому шевелению плода,</w:t>
            </w:r>
            <w:r w:rsidR="008F0E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/>
                <w:bCs/>
                <w:sz w:val="24"/>
                <w:szCs w:val="24"/>
              </w:rPr>
              <w:t>данным женской консультации)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104324" w:rsidP="00C12C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профессиональных умений по оформлению медицинской документации: </w:t>
            </w:r>
            <w:r w:rsidR="00C12C9F">
              <w:rPr>
                <w:rFonts w:ascii="Times New Roman" w:hAnsi="Times New Roman"/>
                <w:bCs/>
                <w:sz w:val="24"/>
                <w:szCs w:val="24"/>
              </w:rPr>
              <w:t>оформление обменной карты беременной</w:t>
            </w:r>
            <w:r w:rsidR="002D2B6C">
              <w:rPr>
                <w:rFonts w:ascii="Times New Roman" w:hAnsi="Times New Roman"/>
                <w:bCs/>
                <w:sz w:val="24"/>
                <w:szCs w:val="24"/>
              </w:rPr>
              <w:t xml:space="preserve"> №113/у-07</w:t>
            </w:r>
            <w:r w:rsidR="00C12C9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D2B6C">
              <w:rPr>
                <w:rFonts w:ascii="Times New Roman" w:hAnsi="Times New Roman"/>
                <w:bCs/>
                <w:sz w:val="24"/>
                <w:szCs w:val="24"/>
              </w:rPr>
              <w:t xml:space="preserve"> дородового патронажа.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2B6C" w:rsidRDefault="00104324" w:rsidP="002D2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:rsidR="002D2B6C" w:rsidRPr="002D2B6C" w:rsidRDefault="00D41370" w:rsidP="002D2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Сестринская оценка функционального состояния </w:t>
            </w:r>
            <w:r w:rsidR="002D2B6C" w:rsidRPr="002D2B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рожениц и родильниц</w:t>
            </w:r>
          </w:p>
          <w:p w:rsidR="00104324" w:rsidRPr="00F17B0E" w:rsidRDefault="00104324" w:rsidP="003F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324" w:rsidRPr="00F17B0E" w:rsidRDefault="00104324" w:rsidP="003F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6C130F" w:rsidP="006C1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обследовании рожениц и родильниц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C608A3" w:rsidP="006C130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C130F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определения предполагаемой массы плода</w:t>
            </w:r>
            <w:r w:rsidR="00104324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C608A3" w:rsidP="006C1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C130F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 выслушивания сердцебиения плода</w:t>
            </w:r>
            <w:r w:rsidR="006C130F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C608A3" w:rsidP="006C130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Обучение технике выполнения</w:t>
            </w:r>
            <w:r w:rsidR="006C130F" w:rsidRPr="006C130F">
              <w:rPr>
                <w:rFonts w:ascii="Times New Roman" w:eastAsia="Times New Roman" w:hAnsi="Times New Roman"/>
                <w:lang w:eastAsia="ar-SA"/>
              </w:rPr>
              <w:t xml:space="preserve">  приема  и санитарной  обработки  роженицы.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C82EC8" w:rsidP="00C82EC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C8">
              <w:rPr>
                <w:rFonts w:ascii="Times New Roman" w:eastAsia="Times New Roman" w:hAnsi="Times New Roman"/>
                <w:lang w:eastAsia="ar-SA"/>
              </w:rPr>
              <w:t xml:space="preserve">Участие  в проведении  первичного  туалета  </w:t>
            </w:r>
            <w:r w:rsidRPr="00C82EC8">
              <w:rPr>
                <w:rFonts w:ascii="Times New Roman" w:eastAsia="Times New Roman" w:hAnsi="Times New Roman"/>
                <w:lang w:eastAsia="ar-SA"/>
              </w:rPr>
              <w:lastRenderedPageBreak/>
              <w:t>новорожденного.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104324" w:rsidP="00C82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Закрепление знаний о медицинском контроле</w:t>
            </w:r>
            <w:r w:rsidR="00C82EC8">
              <w:rPr>
                <w:rFonts w:ascii="Times New Roman" w:hAnsi="Times New Roman"/>
                <w:bCs/>
                <w:sz w:val="24"/>
                <w:szCs w:val="24"/>
              </w:rPr>
              <w:t xml:space="preserve"> послеродового патронажа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104324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104324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104324" w:rsidRPr="00F17B0E" w:rsidTr="00FB32AF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12 часов.</w:t>
            </w:r>
          </w:p>
        </w:tc>
      </w:tr>
    </w:tbl>
    <w:p w:rsidR="002C7D5F" w:rsidRPr="00F17B0E" w:rsidRDefault="002C7D5F" w:rsidP="003E3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2C7D5F" w:rsidRPr="00F17B0E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МДК </w:t>
      </w:r>
      <w:r w:rsidR="005D05C1" w:rsidRPr="00F17B0E">
        <w:rPr>
          <w:rFonts w:ascii="Times New Roman" w:hAnsi="Times New Roman"/>
          <w:sz w:val="28"/>
          <w:szCs w:val="28"/>
        </w:rPr>
        <w:t xml:space="preserve">01.01 Здоровый человек и его окружение </w:t>
      </w:r>
      <w:r w:rsidRPr="00F17B0E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5D05C1" w:rsidRPr="00F17B0E">
        <w:rPr>
          <w:rFonts w:ascii="Times New Roman" w:hAnsi="Times New Roman"/>
          <w:sz w:val="28"/>
          <w:szCs w:val="28"/>
        </w:rPr>
        <w:t>Проведение профилактических мероприятий.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Перед выходом на учебную практику обучающиеся должны: </w:t>
      </w:r>
    </w:p>
    <w:p w:rsidR="002C7D5F" w:rsidRPr="008F0ECB" w:rsidRDefault="002C7D5F" w:rsidP="005D05C1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CB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5D05C1" w:rsidRPr="00F17B0E" w:rsidRDefault="005D05C1" w:rsidP="005D05C1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–  </w:t>
      </w:r>
      <w:r w:rsidRPr="00F17B0E">
        <w:rPr>
          <w:rFonts w:ascii="Times New Roman" w:hAnsi="Times New Roman"/>
          <w:sz w:val="28"/>
          <w:szCs w:val="28"/>
        </w:rPr>
        <w:t>обучать население принципам здорового образа жизни</w:t>
      </w:r>
    </w:p>
    <w:p w:rsidR="005D05C1" w:rsidRPr="00F17B0E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–  </w:t>
      </w:r>
      <w:r w:rsidRPr="00F17B0E">
        <w:rPr>
          <w:rFonts w:ascii="Times New Roman" w:hAnsi="Times New Roman"/>
          <w:sz w:val="28"/>
          <w:szCs w:val="28"/>
        </w:rPr>
        <w:t xml:space="preserve">проводить и осуществлять оздоровительные и профилактические   </w:t>
      </w:r>
    </w:p>
    <w:p w:rsidR="005D05C1" w:rsidRPr="00F17B0E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мероприятия</w:t>
      </w:r>
    </w:p>
    <w:p w:rsidR="005D05C1" w:rsidRPr="00F17B0E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–  </w:t>
      </w:r>
      <w:r w:rsidRPr="00F17B0E">
        <w:rPr>
          <w:rFonts w:ascii="Times New Roman" w:hAnsi="Times New Roman"/>
          <w:sz w:val="28"/>
          <w:szCs w:val="28"/>
        </w:rPr>
        <w:t xml:space="preserve">консультировать пациента и его окружение по вопросам  </w:t>
      </w:r>
    </w:p>
    <w:p w:rsidR="005D05C1" w:rsidRPr="00F17B0E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иммунопрофилактики</w:t>
      </w:r>
    </w:p>
    <w:p w:rsidR="005D05C1" w:rsidRPr="00F17B0E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–  </w:t>
      </w:r>
      <w:r w:rsidRPr="00F17B0E">
        <w:rPr>
          <w:rFonts w:ascii="Times New Roman" w:hAnsi="Times New Roman"/>
          <w:sz w:val="28"/>
          <w:szCs w:val="28"/>
        </w:rPr>
        <w:t xml:space="preserve">консультировать по вопросам рационального и диетического питания </w:t>
      </w:r>
    </w:p>
    <w:p w:rsidR="002C7D5F" w:rsidRPr="00F17B0E" w:rsidRDefault="005D05C1" w:rsidP="005D05C1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 –  </w:t>
      </w:r>
      <w:r w:rsidRPr="00F17B0E">
        <w:rPr>
          <w:rFonts w:ascii="Times New Roman" w:hAnsi="Times New Roman"/>
          <w:sz w:val="28"/>
          <w:szCs w:val="28"/>
        </w:rPr>
        <w:t>организовывать мероприятия по проведению диспансеризации</w:t>
      </w:r>
    </w:p>
    <w:p w:rsidR="002C7D5F" w:rsidRPr="008F0ECB" w:rsidRDefault="002C7D5F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ECB">
        <w:rPr>
          <w:rFonts w:ascii="Times New Roman" w:hAnsi="Times New Roman"/>
          <w:sz w:val="28"/>
          <w:szCs w:val="28"/>
        </w:rPr>
        <w:t>знать:</w:t>
      </w:r>
    </w:p>
    <w:p w:rsidR="005D05C1" w:rsidRPr="00F17B0E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-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</w:t>
      </w:r>
    </w:p>
    <w:p w:rsidR="005D05C1" w:rsidRPr="00F17B0E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- основы иммунопрофилактики различных групп населения; </w:t>
      </w:r>
    </w:p>
    <w:p w:rsidR="005D05C1" w:rsidRPr="00F17B0E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- принципы рационального и диетического питания;</w:t>
      </w:r>
    </w:p>
    <w:p w:rsidR="005D05C1" w:rsidRPr="00F17B0E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- роль сестринского персонала при проведении диспансеризации населения и  работе «школ здоровья».</w:t>
      </w:r>
    </w:p>
    <w:p w:rsidR="002C7D5F" w:rsidRPr="00F17B0E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2C7D5F" w:rsidRPr="00F17B0E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В период прохождения учебной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2C7D5F" w:rsidRPr="00F17B0E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lastRenderedPageBreak/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F17B0E">
        <w:rPr>
          <w:rFonts w:ascii="Times New Roman" w:hAnsi="Times New Roman"/>
          <w:b/>
          <w:sz w:val="28"/>
          <w:szCs w:val="28"/>
        </w:rPr>
        <w:t>:</w:t>
      </w:r>
      <w:r w:rsidRPr="00F17B0E">
        <w:rPr>
          <w:rFonts w:ascii="Times New Roman" w:hAnsi="Times New Roman"/>
          <w:sz w:val="28"/>
          <w:szCs w:val="28"/>
        </w:rPr>
        <w:t xml:space="preserve"> «Дневник учебной</w:t>
      </w:r>
      <w:r w:rsidR="008F0ECB">
        <w:rPr>
          <w:rFonts w:ascii="Times New Roman" w:hAnsi="Times New Roman"/>
          <w:sz w:val="28"/>
          <w:szCs w:val="28"/>
        </w:rPr>
        <w:t xml:space="preserve"> практики», «Отчет по учебной практик (задания)»</w:t>
      </w:r>
      <w:r w:rsidRPr="00F17B0E">
        <w:rPr>
          <w:rFonts w:ascii="Times New Roman" w:hAnsi="Times New Roman"/>
          <w:sz w:val="28"/>
          <w:szCs w:val="28"/>
        </w:rPr>
        <w:t>.</w:t>
      </w:r>
    </w:p>
    <w:p w:rsidR="002C7D5F" w:rsidRPr="00F17B0E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Руководство учебной практикой осуществляется преподавателем  ГБ</w:t>
      </w:r>
      <w:r w:rsidR="0017563D">
        <w:rPr>
          <w:rFonts w:ascii="Times New Roman" w:hAnsi="Times New Roman"/>
          <w:sz w:val="28"/>
          <w:szCs w:val="28"/>
        </w:rPr>
        <w:t>П</w:t>
      </w:r>
      <w:r w:rsidRPr="00F17B0E">
        <w:rPr>
          <w:rFonts w:ascii="Times New Roman" w:hAnsi="Times New Roman"/>
          <w:sz w:val="28"/>
          <w:szCs w:val="28"/>
        </w:rPr>
        <w:t>ОУ СК «СБМК».</w:t>
      </w:r>
    </w:p>
    <w:p w:rsidR="002C7D5F" w:rsidRPr="00F17B0E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7B0E">
        <w:rPr>
          <w:rFonts w:ascii="Times New Roman" w:hAnsi="Times New Roman"/>
          <w:i/>
          <w:sz w:val="28"/>
          <w:szCs w:val="28"/>
        </w:rPr>
        <w:t>Обязанности ру</w:t>
      </w:r>
      <w:r w:rsidR="00701778">
        <w:rPr>
          <w:rFonts w:ascii="Times New Roman" w:hAnsi="Times New Roman"/>
          <w:i/>
          <w:sz w:val="28"/>
          <w:szCs w:val="28"/>
        </w:rPr>
        <w:t xml:space="preserve">ководителя практики от ГБПОУ </w:t>
      </w:r>
      <w:r w:rsidRPr="00F17B0E">
        <w:rPr>
          <w:rFonts w:ascii="Times New Roman" w:hAnsi="Times New Roman"/>
          <w:i/>
          <w:sz w:val="28"/>
          <w:szCs w:val="28"/>
        </w:rPr>
        <w:t>СК «СБМК»: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ознакомить обучающихся с целями, задачами и программой учебной практики;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организовать проведение инструктажа по технике безопасности для обучающихся;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F17B0E">
        <w:rPr>
          <w:bCs/>
          <w:szCs w:val="28"/>
        </w:rPr>
        <w:t>охраны труда и противопожарной безопасности;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 xml:space="preserve">регулярно контролировать ведение </w:t>
      </w:r>
      <w:r w:rsidR="00CB214F">
        <w:rPr>
          <w:szCs w:val="28"/>
        </w:rPr>
        <w:t xml:space="preserve"> </w:t>
      </w:r>
      <w:r w:rsidRPr="00F17B0E">
        <w:rPr>
          <w:szCs w:val="28"/>
        </w:rPr>
        <w:t>обучающимися дневников учебной практики;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контролировать уровень освоения</w:t>
      </w:r>
      <w:r w:rsidR="00CB214F">
        <w:rPr>
          <w:szCs w:val="28"/>
        </w:rPr>
        <w:t xml:space="preserve"> </w:t>
      </w:r>
      <w:r w:rsidRPr="00F17B0E">
        <w:rPr>
          <w:szCs w:val="28"/>
        </w:rPr>
        <w:t xml:space="preserve"> обучающимися наиболее сложных манипуляций и методик;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 xml:space="preserve">проводить аттестацию обучающихся по итогам практики; 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 xml:space="preserve">вести журнал  учебной практики; 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информировать заведующего отделением, заведующего отделом практического обучения в случае нарушений, выявленных  ходе практики.</w:t>
      </w:r>
    </w:p>
    <w:p w:rsidR="002C7D5F" w:rsidRPr="00F17B0E" w:rsidRDefault="002C7D5F" w:rsidP="002C7D5F">
      <w:pPr>
        <w:pStyle w:val="a3"/>
        <w:tabs>
          <w:tab w:val="left" w:pos="720"/>
        </w:tabs>
        <w:jc w:val="both"/>
        <w:rPr>
          <w:szCs w:val="28"/>
        </w:rPr>
      </w:pPr>
      <w:r w:rsidRPr="00F17B0E">
        <w:rPr>
          <w:szCs w:val="28"/>
        </w:rPr>
        <w:tab/>
      </w:r>
    </w:p>
    <w:p w:rsidR="002C7D5F" w:rsidRPr="00F17B0E" w:rsidRDefault="002C7D5F" w:rsidP="002C7D5F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F17B0E">
        <w:rPr>
          <w:b/>
          <w:szCs w:val="28"/>
        </w:rPr>
        <w:t>4.2.Учебно-методическое и информационное обеспечение обучающихся учебной практике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:rsidR="002C7D5F" w:rsidRPr="00F17B0E" w:rsidRDefault="002C7D5F" w:rsidP="002C7D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Дневник учебной практики (Приложение 1).</w:t>
      </w:r>
    </w:p>
    <w:p w:rsidR="002C7D5F" w:rsidRDefault="001C2BFD" w:rsidP="002748F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по учебной практике</w:t>
      </w:r>
      <w:r w:rsidR="002C7D5F" w:rsidRPr="00F17B0E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4C1F30" w:rsidRPr="004C1F30" w:rsidRDefault="004C1F30" w:rsidP="004C1F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C1F30">
        <w:rPr>
          <w:rFonts w:ascii="Times New Roman" w:hAnsi="Times New Roman"/>
          <w:i/>
          <w:sz w:val="28"/>
          <w:szCs w:val="28"/>
          <w:lang w:eastAsia="ru-RU"/>
        </w:rPr>
        <w:t>Перечень рекомендуемых учебных изданий,</w:t>
      </w:r>
    </w:p>
    <w:p w:rsidR="00562E63" w:rsidRPr="004C1F30" w:rsidRDefault="004C1F30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Интернет – ресурсов, дополнительной литературы</w:t>
      </w:r>
    </w:p>
    <w:p w:rsidR="00562E63" w:rsidRDefault="00562E63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E63" w:rsidRDefault="00562E63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E63" w:rsidRDefault="00562E63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E63" w:rsidRDefault="00562E63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E63" w:rsidRPr="00F17B0E" w:rsidRDefault="00562E63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CF3" w:rsidRPr="00B16613" w:rsidRDefault="00670CF3" w:rsidP="0067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6613">
        <w:rPr>
          <w:rFonts w:ascii="Times New Roman" w:hAnsi="Times New Roman"/>
          <w:b/>
          <w:bCs/>
          <w:sz w:val="28"/>
          <w:szCs w:val="28"/>
        </w:rPr>
        <w:lastRenderedPageBreak/>
        <w:t>Основные источники:</w:t>
      </w:r>
    </w:p>
    <w:p w:rsidR="002224EA" w:rsidRPr="002224EA" w:rsidRDefault="00670CF3" w:rsidP="002224EA">
      <w:pPr>
        <w:pStyle w:val="a5"/>
        <w:ind w:left="0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Соколова Н.Г. Здоровый человек. Сохранение здоровья в различные периоды жизни: учебное пособие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. - 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Ростов – на Дону: Феникс, 2020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2224EA" w:rsidRDefault="002224EA" w:rsidP="002224EA">
      <w:pPr>
        <w:spacing w:after="0" w:line="240" w:lineRule="auto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2. </w:t>
      </w:r>
      <w:r w:rsidRPr="002224E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Ушакова Ф.И. Сестринский уход за здоровым новорожденным. - Москва: ГЭОТАР-Медиа, 2020. </w:t>
      </w:r>
    </w:p>
    <w:p w:rsidR="002233FA" w:rsidRDefault="002233FA" w:rsidP="002224EA">
      <w:pPr>
        <w:spacing w:after="0" w:line="240" w:lineRule="auto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3. </w:t>
      </w:r>
      <w:r w:rsidRPr="002233F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Радзинский В.Е. Акушерство: учебник для акушерских отделений средних специальных медицинских учебных заведений. - М.: ГЭОТАР-Медиа, 2019. – 904 с.</w:t>
      </w:r>
    </w:p>
    <w:p w:rsidR="00B16613" w:rsidRPr="00B16613" w:rsidRDefault="00B16613" w:rsidP="00B16613">
      <w:pPr>
        <w:spacing w:after="0" w:line="240" w:lineRule="auto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4. </w:t>
      </w:r>
      <w:r w:rsidRPr="00B1661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Рылова Н.Ю. Уход за новорожденным ребенком: Учебное пособие. – 2-е изд., перераб. – СПб.: Издательство «Лань», 2018. – 424 с. </w:t>
      </w:r>
    </w:p>
    <w:p w:rsidR="002224EA" w:rsidRPr="00B16613" w:rsidRDefault="00B16613" w:rsidP="00B16613">
      <w:pPr>
        <w:spacing w:after="0" w:line="240" w:lineRule="auto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5. 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Григорьев К.И. Особенности оказания сестринской помощи детям [Электронный ресурс]: учеб. пособие / К.И. Григорьев, Р.Р. Кильдиярова - М.: ГЭОТАР-Медиа, 2016. - 272 с.</w:t>
      </w:r>
    </w:p>
    <w:p w:rsidR="002224EA" w:rsidRDefault="00B16613" w:rsidP="002224EA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6</w:t>
      </w:r>
      <w:r w:rsidR="002224E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. 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Зелинская Д.И. Сестринский уход за новорожденным в амбулаторно-поликлинических условиях [Электронный ресурс] / Под ред. Д.И. Зелинской. - М.: ГЭОТАР-Медиа, 201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7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 - 176 с.</w:t>
      </w:r>
      <w:r w:rsidR="002224EA" w:rsidRPr="002224EA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 xml:space="preserve"> </w:t>
      </w:r>
    </w:p>
    <w:p w:rsidR="00950C4E" w:rsidRDefault="00950C4E" w:rsidP="002224EA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</w:p>
    <w:p w:rsidR="00670CF3" w:rsidRPr="0049083F" w:rsidRDefault="00670CF3" w:rsidP="0067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9083F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B16613" w:rsidRPr="00B16613" w:rsidRDefault="00B16613" w:rsidP="0049083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r w:rsidRPr="00B16613">
        <w:rPr>
          <w:rFonts w:ascii="Times New Roman" w:hAnsi="Times New Roman"/>
          <w:bCs/>
          <w:sz w:val="28"/>
          <w:szCs w:val="28"/>
        </w:rPr>
        <w:t>Агкацева С.А. Сестринские манипуляции. - Москва: Медицина, 2020. - 560 c.</w:t>
      </w:r>
    </w:p>
    <w:p w:rsidR="00B16613" w:rsidRPr="00B16613" w:rsidRDefault="00B16613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B16613">
        <w:rPr>
          <w:rFonts w:ascii="Times New Roman" w:hAnsi="Times New Roman"/>
          <w:bCs/>
          <w:sz w:val="28"/>
          <w:szCs w:val="28"/>
        </w:rPr>
        <w:t>Сидорова И.С. Амбулаторно-поликлиническая помощь в акушерстве и гинекологии. Практическое руководство / И.С. Сидорова. - М.: МЕДпресс-информ, 2018. - 608 c.</w:t>
      </w:r>
    </w:p>
    <w:p w:rsidR="00B16613" w:rsidRDefault="00B16613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B16613">
        <w:rPr>
          <w:rFonts w:ascii="Times New Roman" w:hAnsi="Times New Roman"/>
          <w:bCs/>
          <w:sz w:val="28"/>
          <w:szCs w:val="28"/>
        </w:rPr>
        <w:t>6. Смирнова Л.М., Саидова Р.А., Брагинская С.Г. Акушерство и гинекология. - М.: Медицина, 2018. - 368 c.</w:t>
      </w:r>
    </w:p>
    <w:p w:rsidR="00950C4E" w:rsidRPr="00950C4E" w:rsidRDefault="00950C4E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950C4E">
        <w:rPr>
          <w:rFonts w:ascii="Times New Roman" w:hAnsi="Times New Roman"/>
          <w:bCs/>
          <w:sz w:val="28"/>
          <w:szCs w:val="28"/>
        </w:rPr>
        <w:t>Запруднов А.М., Общий уход за детьми [Электронный ресурс]: учебное пособие / Запруднов А.М., Григорьев К.И. - 4-е изд., перераб. и доп. - М. : ГЭОТАР-Медиа, 2017. - 416 с</w:t>
      </w:r>
      <w:r w:rsidR="0049083F">
        <w:rPr>
          <w:rFonts w:ascii="Times New Roman" w:hAnsi="Times New Roman"/>
          <w:bCs/>
          <w:sz w:val="28"/>
          <w:szCs w:val="28"/>
        </w:rPr>
        <w:t>.</w:t>
      </w:r>
    </w:p>
    <w:p w:rsidR="00950C4E" w:rsidRDefault="00950C4E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950C4E">
        <w:rPr>
          <w:rFonts w:ascii="Times New Roman" w:hAnsi="Times New Roman"/>
          <w:bCs/>
          <w:sz w:val="28"/>
          <w:szCs w:val="28"/>
        </w:rPr>
        <w:t>Качаровская Е.В., Лютикова О.К. Сестринское дело в педиатрии. - М.: ГЭОТАР-Медиа, 2019. - 128 c.</w:t>
      </w:r>
    </w:p>
    <w:p w:rsidR="00B16613" w:rsidRPr="00B16613" w:rsidRDefault="00B16613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B16613">
        <w:rPr>
          <w:rFonts w:ascii="Times New Roman" w:hAnsi="Times New Roman"/>
          <w:bCs/>
          <w:sz w:val="28"/>
          <w:szCs w:val="28"/>
        </w:rPr>
        <w:t xml:space="preserve">Островская И.В., Широкова Н.В., Морозова Г.И. Алгоритмы манипуляций сестринского ухода: учебное пособие. - Москва: ГЭОТАР-Медиа, 2022. - 312 с. </w:t>
      </w:r>
    </w:p>
    <w:p w:rsidR="00B16613" w:rsidRPr="00B16613" w:rsidRDefault="00B16613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B16613">
        <w:rPr>
          <w:rFonts w:ascii="Times New Roman" w:hAnsi="Times New Roman"/>
          <w:bCs/>
          <w:sz w:val="28"/>
          <w:szCs w:val="28"/>
        </w:rPr>
        <w:t xml:space="preserve">Черная Н.Л. Новорожденный ребенок. - Москва: СпецЛит, 2016. </w:t>
      </w:r>
    </w:p>
    <w:p w:rsidR="00B16613" w:rsidRPr="00B16613" w:rsidRDefault="00B16613" w:rsidP="0049083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950C4E" w:rsidRPr="00950C4E" w:rsidRDefault="00950C4E" w:rsidP="00950C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0C4E">
        <w:rPr>
          <w:rFonts w:ascii="Times New Roman" w:eastAsia="Times New Roman" w:hAnsi="Times New Roman"/>
          <w:b/>
          <w:sz w:val="28"/>
          <w:szCs w:val="28"/>
          <w:lang w:eastAsia="ar-SA"/>
        </w:rPr>
        <w:t>В) Нормативные документы: законы:</w:t>
      </w:r>
    </w:p>
    <w:p w:rsidR="00950C4E" w:rsidRPr="00950C4E" w:rsidRDefault="00950C4E" w:rsidP="00950C4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0C4E">
        <w:rPr>
          <w:rFonts w:ascii="Times New Roman" w:hAnsi="Times New Roman"/>
          <w:sz w:val="28"/>
          <w:szCs w:val="28"/>
          <w:lang w:eastAsia="ar-SA"/>
        </w:rPr>
        <w:t>Федеральный закон от 21.11.2011г. №323 «Об основах охраны здоровья граждан в Российской Федерации</w:t>
      </w:r>
    </w:p>
    <w:p w:rsidR="00950C4E" w:rsidRPr="00950C4E" w:rsidRDefault="00950C4E" w:rsidP="00950C4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50C4E">
        <w:rPr>
          <w:rFonts w:ascii="Times New Roman" w:hAnsi="Times New Roman"/>
          <w:sz w:val="28"/>
          <w:szCs w:val="28"/>
          <w:lang w:eastAsia="ar-SA"/>
        </w:rPr>
        <w:t>Приказ МЗ РФ №366н от 16.04.2012г. «Порядок оказания педиатрической помощи»</w:t>
      </w:r>
    </w:p>
    <w:p w:rsidR="00950C4E" w:rsidRPr="00950C4E" w:rsidRDefault="00950C4E" w:rsidP="00950C4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50C4E">
        <w:rPr>
          <w:rFonts w:ascii="Times New Roman" w:hAnsi="Times New Roman"/>
          <w:sz w:val="28"/>
          <w:szCs w:val="28"/>
          <w:lang w:eastAsia="ar-SA"/>
        </w:rPr>
        <w:t>Приказ от 10.08.2017г. №514н «О порядке проведения профилактических медицинских осмотров несовершеннолетних».</w:t>
      </w:r>
    </w:p>
    <w:p w:rsidR="00950C4E" w:rsidRPr="00950C4E" w:rsidRDefault="00950C4E" w:rsidP="00950C4E">
      <w:pPr>
        <w:widowControl w:val="0"/>
        <w:numPr>
          <w:ilvl w:val="0"/>
          <w:numId w:val="27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Приказ МЗ РФ от 27.12.2011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г.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№1687н «О медицинских критериях рождения, форме документа о рождении и порядке его выдачи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»</w:t>
      </w:r>
    </w:p>
    <w:p w:rsidR="00950C4E" w:rsidRPr="00950C4E" w:rsidRDefault="00950C4E" w:rsidP="00950C4E">
      <w:pPr>
        <w:widowControl w:val="0"/>
        <w:numPr>
          <w:ilvl w:val="0"/>
          <w:numId w:val="27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>М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етодическое письмо МЗ  РФ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 13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.07.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2011г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№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15-4/10/2-6796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«Об организации работы службы родовспоможения в условиях внедрения современных перинатальных технологий»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</w:p>
    <w:p w:rsidR="00950C4E" w:rsidRPr="00950C4E" w:rsidRDefault="00950C4E" w:rsidP="00950C4E">
      <w:pPr>
        <w:widowControl w:val="0"/>
        <w:numPr>
          <w:ilvl w:val="0"/>
          <w:numId w:val="27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риказ МЗ РФ 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 20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.10.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2020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г.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№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1130н Об утверждении Порядка оказания медицинской помощи по профилю "акушерство и гинекология"</w:t>
      </w:r>
    </w:p>
    <w:p w:rsidR="00950C4E" w:rsidRDefault="00950C4E" w:rsidP="00950C4E">
      <w:pPr>
        <w:suppressAutoHyphens/>
        <w:autoSpaceDE w:val="0"/>
        <w:spacing w:after="0" w:line="240" w:lineRule="auto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950C4E" w:rsidRPr="00950C4E" w:rsidRDefault="00950C4E" w:rsidP="00950C4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50C4E">
        <w:rPr>
          <w:rFonts w:ascii="Times New Roman" w:eastAsia="Times New Roman" w:hAnsi="Times New Roman"/>
          <w:b/>
          <w:sz w:val="28"/>
          <w:szCs w:val="28"/>
          <w:lang w:eastAsia="ar-SA"/>
        </w:rPr>
        <w:t>Г) Нормативные документы:  СанПиН, ОСТ:</w:t>
      </w:r>
    </w:p>
    <w:p w:rsidR="00950C4E" w:rsidRPr="00950C4E" w:rsidRDefault="00950C4E" w:rsidP="00950C4E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0C4E">
        <w:rPr>
          <w:rFonts w:ascii="Times New Roman" w:eastAsia="Times New Roman" w:hAnsi="Times New Roman"/>
          <w:sz w:val="28"/>
          <w:szCs w:val="28"/>
          <w:lang w:eastAsia="ar-SA"/>
        </w:rPr>
        <w:t>СанПиН 2.1.3678-20</w:t>
      </w:r>
      <w:r w:rsidRPr="00950C4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</w:t>
      </w:r>
    </w:p>
    <w:p w:rsidR="00950C4E" w:rsidRPr="00950C4E" w:rsidRDefault="00950C4E" w:rsidP="00950C4E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0C4E">
        <w:rPr>
          <w:rFonts w:ascii="Times New Roman" w:eastAsia="Times New Roman" w:hAnsi="Times New Roman"/>
          <w:sz w:val="28"/>
          <w:szCs w:val="28"/>
          <w:lang w:eastAsia="ar-SA"/>
        </w:rPr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950C4E" w:rsidRPr="00950C4E" w:rsidRDefault="00950C4E" w:rsidP="00950C4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C5DE8" w:rsidRPr="006C5DE8" w:rsidRDefault="006C5DE8" w:rsidP="006C5DE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C5DE8">
        <w:rPr>
          <w:rFonts w:ascii="Times New Roman" w:eastAsiaTheme="minorEastAsia" w:hAnsi="Times New Roman"/>
          <w:b/>
          <w:sz w:val="28"/>
          <w:szCs w:val="28"/>
          <w:lang w:eastAsia="ru-RU"/>
        </w:rPr>
        <w:t>Интернет-ресурсы:</w:t>
      </w:r>
    </w:p>
    <w:p w:rsidR="006C5DE8" w:rsidRPr="006C5DE8" w:rsidRDefault="006C5DE8" w:rsidP="006C5DE8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5DE8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htth:www.medcolleglib.ru </w:t>
      </w:r>
    </w:p>
    <w:p w:rsidR="006C5DE8" w:rsidRPr="006C5DE8" w:rsidRDefault="006C5DE8" w:rsidP="006C5DE8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5DE8">
        <w:rPr>
          <w:rFonts w:ascii="Times New Roman" w:eastAsiaTheme="minorEastAsia" w:hAnsi="Times New Roman"/>
          <w:sz w:val="28"/>
          <w:szCs w:val="28"/>
          <w:lang w:val="en-US" w:eastAsia="ru-RU"/>
        </w:rPr>
        <w:t>htth:www.e.lanbok.com</w:t>
      </w:r>
    </w:p>
    <w:p w:rsidR="006C5DE8" w:rsidRDefault="006C5DE8" w:rsidP="006C5DE8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5DE8">
        <w:rPr>
          <w:rFonts w:ascii="Times New Roman" w:eastAsiaTheme="minorEastAsia" w:hAnsi="Times New Roman"/>
          <w:sz w:val="28"/>
          <w:szCs w:val="28"/>
          <w:lang w:val="en-US" w:eastAsia="ru-RU"/>
        </w:rPr>
        <w:t>htth:www.BOOK.RU</w:t>
      </w:r>
    </w:p>
    <w:p w:rsidR="006C5DE8" w:rsidRPr="006C5DE8" w:rsidRDefault="006C5DE8" w:rsidP="006C5DE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4.   </w:t>
      </w:r>
      <w:r w:rsidRPr="006C5DE8">
        <w:rPr>
          <w:rFonts w:ascii="Times New Roman" w:eastAsiaTheme="minorEastAsia" w:hAnsi="Times New Roman"/>
          <w:sz w:val="28"/>
          <w:szCs w:val="28"/>
          <w:lang w:eastAsia="ru-RU"/>
        </w:rPr>
        <w:t>www.geotar.ru</w:t>
      </w:r>
    </w:p>
    <w:p w:rsidR="00950C4E" w:rsidRDefault="00950C4E" w:rsidP="00950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0153" w:rsidRPr="001B0153" w:rsidRDefault="001B0153" w:rsidP="001B0153">
      <w:pPr>
        <w:tabs>
          <w:tab w:val="left" w:pos="4275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0153">
        <w:rPr>
          <w:rFonts w:ascii="Times New Roman" w:eastAsiaTheme="minorEastAsia" w:hAnsi="Times New Roman"/>
          <w:b/>
          <w:sz w:val="28"/>
          <w:szCs w:val="28"/>
          <w:lang w:eastAsia="ru-RU"/>
        </w:rPr>
        <w:t>Электронные библиотечные системы:</w:t>
      </w:r>
    </w:p>
    <w:p w:rsidR="001B0153" w:rsidRPr="001B0153" w:rsidRDefault="001B0153" w:rsidP="001B0153">
      <w:pPr>
        <w:numPr>
          <w:ilvl w:val="1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0153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htth:www.medcolleglib.ru </w:t>
      </w:r>
    </w:p>
    <w:p w:rsidR="001B0153" w:rsidRPr="001B0153" w:rsidRDefault="001B0153" w:rsidP="001B0153">
      <w:pPr>
        <w:numPr>
          <w:ilvl w:val="1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0153">
        <w:rPr>
          <w:rFonts w:ascii="Times New Roman" w:eastAsiaTheme="minorEastAsia" w:hAnsi="Times New Roman"/>
          <w:sz w:val="28"/>
          <w:szCs w:val="28"/>
          <w:lang w:val="en-US" w:eastAsia="ru-RU"/>
        </w:rPr>
        <w:t>htth:www.e.lanbok.com</w:t>
      </w:r>
    </w:p>
    <w:p w:rsidR="001B0153" w:rsidRPr="001B0153" w:rsidRDefault="001B0153" w:rsidP="001B0153">
      <w:pPr>
        <w:numPr>
          <w:ilvl w:val="1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0153">
        <w:rPr>
          <w:rFonts w:ascii="Times New Roman" w:eastAsiaTheme="minorEastAsia" w:hAnsi="Times New Roman"/>
          <w:sz w:val="28"/>
          <w:szCs w:val="28"/>
          <w:lang w:val="en-US" w:eastAsia="ru-RU"/>
        </w:rPr>
        <w:t>htth:www.BOOK.RU</w:t>
      </w:r>
    </w:p>
    <w:p w:rsidR="001B0153" w:rsidRPr="001B0153" w:rsidRDefault="001B0153" w:rsidP="001B0153">
      <w:pPr>
        <w:tabs>
          <w:tab w:val="left" w:pos="4275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50C4E" w:rsidRDefault="00950C4E" w:rsidP="00950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9083F" w:rsidRDefault="0049083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17B0E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4.3. Материально-техническое обеспечение учебной практики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17B0E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F17B0E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F17B0E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:rsidR="002C7D5F" w:rsidRPr="00F17B0E" w:rsidRDefault="002C7D5F" w:rsidP="0054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5. КОНТРОЛЬ И ОЦЕНКА РЕЗУЛЬТАТОВ УЧЕБНОЙ ПРАКТИКИ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5423A5" w:rsidRPr="00F17B0E" w:rsidTr="00F17B0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23A5" w:rsidRPr="00F17B0E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23A5" w:rsidRPr="00F17B0E" w:rsidRDefault="005423A5" w:rsidP="0027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23A5" w:rsidRPr="00F17B0E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23A5" w:rsidRPr="00F17B0E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423A5" w:rsidRPr="00F17B0E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23A5" w:rsidRPr="00F17B0E" w:rsidRDefault="005423A5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ПК 1.1 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B0DD0" w:rsidRPr="00CD280C" w:rsidRDefault="005423A5" w:rsidP="00DB0D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 xml:space="preserve">Эффективность обучения населения принципам здорового образа жизни.  </w:t>
            </w:r>
            <w:r w:rsidR="00DB0DD0" w:rsidRPr="00CD280C">
              <w:rPr>
                <w:rFonts w:ascii="Times New Roman" w:hAnsi="Times New Roman"/>
                <w:sz w:val="24"/>
                <w:szCs w:val="24"/>
              </w:rPr>
              <w:t>Квалифицированное проведение и осуществление оздоровительных и профилактических   мероприятий</w:t>
            </w:r>
          </w:p>
          <w:p w:rsidR="005423A5" w:rsidRPr="00CD280C" w:rsidRDefault="00DB0DD0" w:rsidP="00DB0D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 xml:space="preserve">Грамотное консультирование по вопросам рационального и диетического питания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23A5" w:rsidRPr="00F17B0E" w:rsidRDefault="005423A5" w:rsidP="002748F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:rsidR="005423A5" w:rsidRPr="00F17B0E" w:rsidRDefault="005423A5" w:rsidP="002748F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:rsidR="005423A5" w:rsidRPr="00F17B0E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5423A5" w:rsidRPr="00F17B0E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5423A5" w:rsidRPr="00F17B0E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5423A5" w:rsidRPr="00F17B0E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F17B0E" w:rsidRPr="00F17B0E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7B0E" w:rsidRPr="00F17B0E" w:rsidRDefault="00F17B0E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ПК 1.2 Проведение санитарно-гигиенического воспитания населения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­</w:t>
            </w:r>
            <w:r w:rsidRPr="00CD280C">
              <w:rPr>
                <w:rFonts w:ascii="Times New Roman" w:hAnsi="Times New Roman"/>
                <w:sz w:val="24"/>
                <w:szCs w:val="24"/>
              </w:rPr>
              <w:tab/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Обучение населения принципам здорового образа жизни.</w:t>
            </w:r>
          </w:p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Квалифицированное проведение и осуществление оздоровительных и профилактических   мероприятий</w:t>
            </w:r>
          </w:p>
          <w:p w:rsidR="00F17B0E" w:rsidRPr="00CD280C" w:rsidRDefault="00F17B0E" w:rsidP="00274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 xml:space="preserve">Грамотное </w:t>
            </w:r>
            <w:r w:rsidRPr="00CD28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консультирование по вопросам рационального и диетического питания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B0E" w:rsidRPr="00F17B0E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lastRenderedPageBreak/>
              <w:t>тестовый и устный контроль с применением информационных технологий;</w:t>
            </w:r>
          </w:p>
          <w:p w:rsidR="00F17B0E" w:rsidRPr="00F17B0E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ведения </w:t>
            </w: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документации (дневника, манипуляционного листа, фрагмента истории болезни и т.д.).</w:t>
            </w:r>
          </w:p>
        </w:tc>
      </w:tr>
      <w:tr w:rsidR="00F17B0E" w:rsidRPr="00F17B0E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7B0E" w:rsidRPr="00F17B0E" w:rsidRDefault="00F17B0E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lastRenderedPageBreak/>
              <w:t>ПК 1.3 Участие в проведении профилактики инфекционных и неинфекционных заболеваний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Обучение населения принципам здорового образа жизни.</w:t>
            </w:r>
          </w:p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Квалифицированное проведение и осуществление оздоровительных и профилактических   мероприятий</w:t>
            </w:r>
          </w:p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Грамотное консультирование по вопросам рационального и диетического питания, иммунопрофилактики</w:t>
            </w:r>
          </w:p>
          <w:p w:rsidR="00F17B0E" w:rsidRPr="00CD280C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F17B0E" w:rsidRPr="00CD280C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мероприятий по</w:t>
            </w:r>
          </w:p>
          <w:p w:rsidR="00F17B0E" w:rsidRPr="00CD280C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 xml:space="preserve">проведению </w:t>
            </w:r>
          </w:p>
          <w:p w:rsidR="00F17B0E" w:rsidRPr="00CD280C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диспансеризации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B0E" w:rsidRPr="00F17B0E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:rsidR="00F17B0E" w:rsidRPr="00F17B0E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</w:tbl>
    <w:p w:rsidR="007073DD" w:rsidRDefault="007073DD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p w:rsidR="002C7D5F" w:rsidRPr="00F17B0E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835"/>
        <w:gridCol w:w="4356"/>
      </w:tblGrid>
      <w:tr w:rsidR="002C7D5F" w:rsidRPr="00F17B0E" w:rsidTr="00F17B0E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2C7D5F" w:rsidRPr="00F17B0E" w:rsidRDefault="002C7D5F" w:rsidP="00F17B0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C7D5F" w:rsidRPr="00F17B0E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D5F" w:rsidRPr="00F17B0E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2C7D5F" w:rsidRPr="00F17B0E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F17B0E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F17B0E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C7D5F" w:rsidRPr="00F17B0E" w:rsidRDefault="002C7D5F" w:rsidP="00F17B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C7D5F" w:rsidRPr="00F17B0E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C7D5F" w:rsidRPr="00F17B0E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2C7D5F" w:rsidRPr="00F17B0E" w:rsidRDefault="002C7D5F" w:rsidP="00F17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t xml:space="preserve">ОК 6. Работать в коллективе и команде, </w:t>
            </w:r>
            <w:r w:rsidRPr="00F17B0E">
              <w:rPr>
                <w:rStyle w:val="FontStyle56"/>
                <w:sz w:val="24"/>
                <w:szCs w:val="24"/>
              </w:rPr>
              <w:lastRenderedPageBreak/>
              <w:t>эффективно общаться с коллегами, руководством, потребителями.</w:t>
            </w:r>
          </w:p>
          <w:p w:rsidR="002C7D5F" w:rsidRPr="00F17B0E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адекватность взаимодействия с обучающимися, </w:t>
            </w: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коллегами, руководством ЛПО, потребителями;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2C7D5F" w:rsidRPr="00F17B0E" w:rsidRDefault="002C7D5F" w:rsidP="00F17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F17B0E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</w:rPr>
              <w:t xml:space="preserve">ОК 9. Ориентироваться в условиях смены технологий в профессиональной </w:t>
            </w:r>
            <w:r w:rsidRPr="00F17B0E">
              <w:rPr>
                <w:rStyle w:val="FontStyle56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способность к пониманию и применению инноваций в области сестринского дела;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адаптивность к смене рода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  <w:lang w:val="en-US" w:eastAsia="en-US"/>
              </w:rPr>
              <w:lastRenderedPageBreak/>
              <w:t>OK</w:t>
            </w:r>
            <w:r w:rsidRPr="00F17B0E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</w:t>
            </w:r>
            <w:r w:rsidR="00942DF6">
              <w:rPr>
                <w:rStyle w:val="FontStyle56"/>
                <w:sz w:val="24"/>
                <w:szCs w:val="24"/>
                <w:lang w:eastAsia="en-US"/>
              </w:rPr>
              <w:t>ультурные и религиозные традиции</w:t>
            </w:r>
            <w:r w:rsidRPr="00F17B0E">
              <w:rPr>
                <w:rStyle w:val="FontStyle5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F17B0E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2C7D5F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4FCE" w:rsidRDefault="00B84FCE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4FCE" w:rsidRDefault="00B84FCE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4FCE" w:rsidRDefault="00B84FCE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4FCE" w:rsidRDefault="00B84FCE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7D5F" w:rsidRPr="00F17B0E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lastRenderedPageBreak/>
        <w:t xml:space="preserve">6. АТТЕСТАЦИЯ УЧЕБНОЙ ПРАКТИКИ </w:t>
      </w:r>
    </w:p>
    <w:p w:rsidR="002C7D5F" w:rsidRPr="00F17B0E" w:rsidRDefault="002C7D5F" w:rsidP="002C7D5F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2C7D5F" w:rsidRPr="00F17B0E" w:rsidRDefault="002C7D5F" w:rsidP="002C7D5F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F17B0E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Формой аттестации по итогам учебной прак</w:t>
      </w:r>
      <w:r w:rsidR="002513B9">
        <w:rPr>
          <w:rFonts w:ascii="Times New Roman" w:hAnsi="Times New Roman"/>
          <w:sz w:val="28"/>
          <w:szCs w:val="28"/>
        </w:rPr>
        <w:t xml:space="preserve">тики является  зачет </w:t>
      </w:r>
      <w:r w:rsidRPr="00F17B0E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B84FCE">
        <w:rPr>
          <w:rFonts w:ascii="Times New Roman" w:hAnsi="Times New Roman"/>
          <w:sz w:val="28"/>
          <w:szCs w:val="28"/>
        </w:rPr>
        <w:t>П</w:t>
      </w:r>
      <w:r w:rsidRPr="00F17B0E">
        <w:rPr>
          <w:rFonts w:ascii="Times New Roman" w:hAnsi="Times New Roman"/>
          <w:sz w:val="28"/>
          <w:szCs w:val="28"/>
        </w:rPr>
        <w:t xml:space="preserve">ОУ СК «СБМК». </w:t>
      </w:r>
    </w:p>
    <w:p w:rsidR="002C7D5F" w:rsidRPr="00F17B0E" w:rsidRDefault="002513B9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зачету </w:t>
      </w:r>
      <w:r w:rsidR="002C7D5F" w:rsidRPr="00F17B0E">
        <w:rPr>
          <w:rFonts w:ascii="Times New Roman" w:hAnsi="Times New Roman"/>
          <w:sz w:val="28"/>
          <w:szCs w:val="28"/>
        </w:rPr>
        <w:t xml:space="preserve"> 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2C7D5F" w:rsidRPr="00F17B0E" w:rsidRDefault="002C7D5F" w:rsidP="002C7D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:rsidR="002C7D5F" w:rsidRPr="00F17B0E" w:rsidRDefault="002513B9" w:rsidP="002C7D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учебной практике</w:t>
      </w:r>
      <w:r w:rsidR="00CA2537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2C7D5F" w:rsidRPr="00F17B0E" w:rsidRDefault="002C7D5F" w:rsidP="002C7D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2C7D5F" w:rsidRPr="00F17B0E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результаты экспертизы освоения</w:t>
      </w:r>
      <w:r w:rsidR="005E5F5B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F17B0E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B84FCE">
        <w:rPr>
          <w:rFonts w:ascii="Times New Roman" w:hAnsi="Times New Roman"/>
          <w:bCs/>
          <w:sz w:val="28"/>
          <w:szCs w:val="28"/>
        </w:rPr>
        <w:t>34.02.01 Сестринское дело</w:t>
      </w:r>
      <w:r w:rsidRPr="00F17B0E">
        <w:rPr>
          <w:rFonts w:ascii="Times New Roman" w:hAnsi="Times New Roman"/>
          <w:sz w:val="28"/>
          <w:szCs w:val="28"/>
        </w:rPr>
        <w:t xml:space="preserve">; </w:t>
      </w:r>
    </w:p>
    <w:p w:rsidR="002C7D5F" w:rsidRPr="00F17B0E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Pr="00F17B0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C7D5F" w:rsidRPr="00F17B0E" w:rsidRDefault="002C7D5F" w:rsidP="002C7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ГБ</w:t>
      </w:r>
      <w:r w:rsidR="00B84FCE">
        <w:rPr>
          <w:rFonts w:ascii="Times New Roman" w:hAnsi="Times New Roman"/>
          <w:b/>
          <w:sz w:val="28"/>
          <w:szCs w:val="28"/>
        </w:rPr>
        <w:t>П</w:t>
      </w:r>
      <w:r w:rsidRPr="00F17B0E">
        <w:rPr>
          <w:rFonts w:ascii="Times New Roman" w:hAnsi="Times New Roman"/>
          <w:b/>
          <w:sz w:val="28"/>
          <w:szCs w:val="28"/>
        </w:rPr>
        <w:t>ОУ СК «Ставропольский базовый  медицинский колледж»</w:t>
      </w:r>
    </w:p>
    <w:p w:rsidR="002C7D5F" w:rsidRPr="00F17B0E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ДНЕВНИК</w:t>
      </w: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B84FCE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</w:t>
      </w:r>
      <w:r w:rsidR="00F17B0E" w:rsidRPr="00F17B0E">
        <w:rPr>
          <w:rFonts w:ascii="Times New Roman" w:hAnsi="Times New Roman"/>
          <w:b/>
          <w:sz w:val="28"/>
          <w:szCs w:val="28"/>
        </w:rPr>
        <w:t>01 Проведение профилактических мероприятий</w:t>
      </w:r>
    </w:p>
    <w:p w:rsidR="002C7D5F" w:rsidRPr="00F17B0E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МДК </w:t>
      </w:r>
      <w:r w:rsidR="00F17B0E" w:rsidRPr="00F17B0E">
        <w:rPr>
          <w:rFonts w:ascii="Times New Roman" w:hAnsi="Times New Roman"/>
          <w:b/>
          <w:sz w:val="28"/>
          <w:szCs w:val="28"/>
        </w:rPr>
        <w:t>01.01 Здоровый человек и его окружение</w:t>
      </w:r>
    </w:p>
    <w:p w:rsidR="002C7D5F" w:rsidRPr="00F17B0E" w:rsidRDefault="00BE6B1C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Зрелый возраст</w:t>
      </w:r>
    </w:p>
    <w:p w:rsidR="002C7D5F" w:rsidRPr="00F17B0E" w:rsidRDefault="002C7D5F" w:rsidP="002C7D5F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B84FCE">
        <w:rPr>
          <w:rFonts w:ascii="Times New Roman" w:hAnsi="Times New Roman"/>
          <w:b/>
          <w:sz w:val="28"/>
          <w:szCs w:val="28"/>
          <w:u w:val="single"/>
        </w:rPr>
        <w:t>34.02.</w:t>
      </w:r>
      <w:r w:rsidR="00074844" w:rsidRPr="00074844">
        <w:rPr>
          <w:rFonts w:ascii="Times New Roman" w:hAnsi="Times New Roman"/>
          <w:b/>
          <w:sz w:val="28"/>
          <w:szCs w:val="28"/>
          <w:u w:val="single"/>
        </w:rPr>
        <w:t xml:space="preserve">01 </w:t>
      </w:r>
      <w:r w:rsidR="00B84FCE">
        <w:rPr>
          <w:rFonts w:ascii="Times New Roman" w:hAnsi="Times New Roman"/>
          <w:b/>
          <w:sz w:val="28"/>
          <w:szCs w:val="28"/>
          <w:u w:val="single"/>
        </w:rPr>
        <w:t>Сестринское дело</w:t>
      </w: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(ФИО студента)</w:t>
      </w: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17B0E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(Ф.И.О. преподавателя):</w:t>
      </w: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0E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2C7D5F" w:rsidRPr="00F17B0E" w:rsidRDefault="002C7D5F" w:rsidP="002C7D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2C7D5F" w:rsidRPr="00F17B0E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D5F" w:rsidRPr="00074844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4844">
              <w:rPr>
                <w:rFonts w:ascii="Times New Roman" w:hAnsi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074844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4844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074844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4844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074844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4844">
              <w:rPr>
                <w:rFonts w:ascii="Times New Roman" w:hAnsi="Times New Roman"/>
                <w:b/>
                <w:sz w:val="28"/>
                <w:szCs w:val="24"/>
              </w:rPr>
              <w:t>Тема занятия</w:t>
            </w:r>
          </w:p>
        </w:tc>
      </w:tr>
      <w:tr w:rsidR="00074844" w:rsidRPr="00F17B0E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BA3A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7484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44" w:rsidRPr="000713E4" w:rsidRDefault="00643A4F" w:rsidP="00DE0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3E4">
              <w:rPr>
                <w:rFonts w:ascii="Times New Roman" w:hAnsi="Times New Roman"/>
                <w:sz w:val="28"/>
                <w:szCs w:val="28"/>
              </w:rPr>
              <w:t>Особенности сестринского процесса в акушерстве</w:t>
            </w:r>
          </w:p>
        </w:tc>
      </w:tr>
      <w:tr w:rsidR="00074844" w:rsidRPr="00F17B0E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BA3A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7484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E4" w:rsidRPr="000713E4" w:rsidRDefault="000713E4" w:rsidP="0007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713E4">
              <w:rPr>
                <w:rFonts w:ascii="Times New Roman" w:hAnsi="Times New Roman"/>
                <w:bCs/>
                <w:sz w:val="28"/>
                <w:szCs w:val="28"/>
              </w:rPr>
              <w:t xml:space="preserve">Сестринская оценка функционального состояния </w:t>
            </w:r>
            <w:r w:rsidRPr="000713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беременной</w:t>
            </w:r>
          </w:p>
          <w:p w:rsidR="00074844" w:rsidRPr="000713E4" w:rsidRDefault="00074844" w:rsidP="00DE0B3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74844" w:rsidRPr="00F17B0E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BA3A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7484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E4" w:rsidRPr="000713E4" w:rsidRDefault="000713E4" w:rsidP="0007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713E4">
              <w:rPr>
                <w:rFonts w:ascii="Times New Roman" w:hAnsi="Times New Roman"/>
                <w:bCs/>
                <w:sz w:val="28"/>
                <w:szCs w:val="28"/>
              </w:rPr>
              <w:t xml:space="preserve">Сестринская оценка функционального состояния </w:t>
            </w:r>
            <w:r w:rsidRPr="000713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рожениц и родильниц</w:t>
            </w:r>
          </w:p>
          <w:p w:rsidR="00074844" w:rsidRPr="000713E4" w:rsidRDefault="00074844" w:rsidP="00DE0B3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Default="002C7D5F" w:rsidP="002C7D5F"/>
    <w:p w:rsidR="00074844" w:rsidRDefault="00074844" w:rsidP="002C7D5F"/>
    <w:p w:rsidR="00074844" w:rsidRDefault="00074844" w:rsidP="002C7D5F"/>
    <w:p w:rsidR="002C7D5F" w:rsidRPr="00F17B0E" w:rsidRDefault="002C7D5F" w:rsidP="002C7D5F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B0E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"/>
        <w:ind w:firstLine="0"/>
        <w:jc w:val="center"/>
        <w:rPr>
          <w:b/>
        </w:rPr>
      </w:pPr>
    </w:p>
    <w:p w:rsidR="002C7D5F" w:rsidRPr="00F17B0E" w:rsidRDefault="002C7D5F" w:rsidP="002C7D5F">
      <w:pPr>
        <w:pStyle w:val="1"/>
        <w:ind w:firstLine="0"/>
        <w:jc w:val="center"/>
        <w:rPr>
          <w:b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pStyle w:val="1"/>
        <w:ind w:firstLine="0"/>
        <w:jc w:val="center"/>
        <w:rPr>
          <w:b/>
        </w:rPr>
      </w:pPr>
    </w:p>
    <w:p w:rsidR="002C7D5F" w:rsidRPr="00F17B0E" w:rsidRDefault="002C7D5F" w:rsidP="002C7D5F">
      <w:pPr>
        <w:pStyle w:val="1"/>
        <w:ind w:firstLine="0"/>
        <w:jc w:val="center"/>
        <w:rPr>
          <w:b/>
        </w:rPr>
      </w:pPr>
    </w:p>
    <w:p w:rsidR="002C7D5F" w:rsidRPr="00F17B0E" w:rsidRDefault="002C7D5F" w:rsidP="002C7D5F">
      <w:pPr>
        <w:pStyle w:val="1"/>
        <w:ind w:firstLine="0"/>
        <w:jc w:val="center"/>
        <w:rPr>
          <w:b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2C7D5F" w:rsidRPr="00F17B0E" w:rsidTr="00FB32AF">
        <w:trPr>
          <w:trHeight w:val="1240"/>
        </w:trPr>
        <w:tc>
          <w:tcPr>
            <w:tcW w:w="1498" w:type="dxa"/>
            <w:vAlign w:val="center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2C7D5F" w:rsidRPr="00F17B0E" w:rsidTr="00FB32AF">
        <w:trPr>
          <w:trHeight w:val="351"/>
        </w:trPr>
        <w:tc>
          <w:tcPr>
            <w:tcW w:w="1498" w:type="dxa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C7D5F" w:rsidRPr="00F17B0E" w:rsidTr="00FB32AF">
        <w:trPr>
          <w:trHeight w:val="2794"/>
        </w:trPr>
        <w:tc>
          <w:tcPr>
            <w:tcW w:w="1498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5F" w:rsidRPr="00F17B0E" w:rsidTr="00FB32AF">
        <w:trPr>
          <w:trHeight w:val="2794"/>
        </w:trPr>
        <w:tc>
          <w:tcPr>
            <w:tcW w:w="1498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5F" w:rsidRPr="00F17B0E" w:rsidTr="00FB32AF">
        <w:trPr>
          <w:trHeight w:val="2794"/>
        </w:trPr>
        <w:tc>
          <w:tcPr>
            <w:tcW w:w="1498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7D5F" w:rsidRPr="00F17B0E" w:rsidRDefault="002C7D5F" w:rsidP="002C7D5F">
      <w:pPr>
        <w:pStyle w:val="a3"/>
        <w:jc w:val="center"/>
        <w:rPr>
          <w:b/>
          <w:szCs w:val="28"/>
        </w:rPr>
      </w:pPr>
      <w:r w:rsidRPr="00F17B0E">
        <w:br w:type="page"/>
      </w:r>
      <w:r w:rsidRPr="00F17B0E">
        <w:rPr>
          <w:b/>
          <w:szCs w:val="28"/>
        </w:rPr>
        <w:lastRenderedPageBreak/>
        <w:t xml:space="preserve">Рекомендации по ведению дневника </w:t>
      </w:r>
    </w:p>
    <w:p w:rsidR="002C7D5F" w:rsidRPr="00F17B0E" w:rsidRDefault="00B84FCE" w:rsidP="002C7D5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учебной </w:t>
      </w:r>
      <w:r w:rsidR="002C7D5F" w:rsidRPr="00F17B0E">
        <w:rPr>
          <w:b/>
          <w:szCs w:val="28"/>
        </w:rPr>
        <w:t>практики</w:t>
      </w:r>
    </w:p>
    <w:p w:rsidR="002C7D5F" w:rsidRPr="00F17B0E" w:rsidRDefault="002C7D5F" w:rsidP="002C7D5F">
      <w:pPr>
        <w:pStyle w:val="a3"/>
        <w:jc w:val="center"/>
        <w:rPr>
          <w:b/>
          <w:szCs w:val="28"/>
        </w:rPr>
      </w:pP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Ведение дневника обязательно.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ab/>
        <w:t>а) что им</w:t>
      </w:r>
      <w:r w:rsidR="00BA3A34">
        <w:rPr>
          <w:rFonts w:ascii="Times New Roman" w:hAnsi="Times New Roman"/>
          <w:sz w:val="28"/>
          <w:szCs w:val="28"/>
        </w:rPr>
        <w:t xml:space="preserve"> было проделано самостоятельно 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б) в проведении</w:t>
      </w:r>
      <w:r w:rsidR="003D1FB1">
        <w:rPr>
          <w:rFonts w:ascii="Times New Roman" w:hAnsi="Times New Roman"/>
          <w:sz w:val="28"/>
          <w:szCs w:val="28"/>
        </w:rPr>
        <w:t xml:space="preserve"> </w:t>
      </w:r>
      <w:r w:rsidR="00BA3A34">
        <w:rPr>
          <w:rFonts w:ascii="Times New Roman" w:hAnsi="Times New Roman"/>
          <w:sz w:val="28"/>
          <w:szCs w:val="28"/>
        </w:rPr>
        <w:t xml:space="preserve">каких манипуляций ассистировал </w:t>
      </w:r>
    </w:p>
    <w:p w:rsidR="002C7D5F" w:rsidRPr="00F17B0E" w:rsidRDefault="00BA3A34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D1FB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в) что видел  и наблюдал </w:t>
      </w:r>
      <w:r w:rsidR="002C7D5F" w:rsidRPr="00F17B0E">
        <w:rPr>
          <w:rFonts w:ascii="Times New Roman" w:hAnsi="Times New Roman"/>
          <w:sz w:val="28"/>
          <w:szCs w:val="28"/>
        </w:rPr>
        <w:tab/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F17B0E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деятельности.</w:t>
      </w: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C7D5F" w:rsidRPr="00F17B0E" w:rsidSect="00BE4634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2C7D5F" w:rsidRPr="00F17B0E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B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2C7D5F" w:rsidRPr="00F17B0E" w:rsidRDefault="00BA3A34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A34">
        <w:rPr>
          <w:rFonts w:ascii="Times New Roman" w:hAnsi="Times New Roman"/>
          <w:b/>
          <w:sz w:val="28"/>
          <w:szCs w:val="28"/>
        </w:rPr>
        <w:t>Отчет по учебной практике (задания)</w:t>
      </w:r>
    </w:p>
    <w:p w:rsidR="002C7D5F" w:rsidRPr="00F17B0E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2C7D5F" w:rsidRPr="00DE0B3E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E0B3E">
        <w:rPr>
          <w:rFonts w:ascii="Times New Roman" w:hAnsi="Times New Roman"/>
          <w:sz w:val="28"/>
          <w:szCs w:val="28"/>
        </w:rPr>
        <w:t xml:space="preserve">Специальность </w:t>
      </w:r>
      <w:r w:rsidR="00B84FCE">
        <w:rPr>
          <w:rFonts w:ascii="Times New Roman" w:hAnsi="Times New Roman"/>
          <w:sz w:val="28"/>
          <w:szCs w:val="28"/>
        </w:rPr>
        <w:t>34.02.01</w:t>
      </w:r>
      <w:r w:rsidR="00DE0B3E" w:rsidRPr="00DE0B3E">
        <w:rPr>
          <w:rFonts w:ascii="Times New Roman" w:hAnsi="Times New Roman"/>
          <w:sz w:val="28"/>
          <w:szCs w:val="28"/>
        </w:rPr>
        <w:t xml:space="preserve"> Сестринское дело</w:t>
      </w:r>
      <w:r w:rsidRPr="00DE0B3E">
        <w:rPr>
          <w:rFonts w:ascii="Times New Roman" w:hAnsi="Times New Roman"/>
          <w:sz w:val="28"/>
          <w:szCs w:val="28"/>
        </w:rPr>
        <w:t xml:space="preserve">  Группа _____________</w:t>
      </w:r>
      <w:r w:rsidR="00DE0B3E">
        <w:rPr>
          <w:rFonts w:ascii="Times New Roman" w:hAnsi="Times New Roman"/>
          <w:sz w:val="28"/>
          <w:szCs w:val="28"/>
        </w:rPr>
        <w:t>_______</w:t>
      </w:r>
      <w:r w:rsidRPr="00DE0B3E">
        <w:rPr>
          <w:rFonts w:ascii="Times New Roman" w:hAnsi="Times New Roman"/>
          <w:sz w:val="28"/>
          <w:szCs w:val="28"/>
        </w:rPr>
        <w:t>____</w:t>
      </w:r>
    </w:p>
    <w:p w:rsidR="002C7D5F" w:rsidRPr="00DE0B3E" w:rsidRDefault="00B84FCE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</w:t>
      </w:r>
      <w:r w:rsidR="00DE0B3E" w:rsidRPr="00DE0B3E">
        <w:rPr>
          <w:rFonts w:ascii="Times New Roman" w:hAnsi="Times New Roman"/>
          <w:sz w:val="28"/>
          <w:szCs w:val="28"/>
        </w:rPr>
        <w:t>01 Проведение профилактических мероприятий</w:t>
      </w:r>
    </w:p>
    <w:p w:rsidR="002C7D5F" w:rsidRPr="00DE0B3E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E0B3E">
        <w:rPr>
          <w:rFonts w:ascii="Times New Roman" w:hAnsi="Times New Roman"/>
          <w:sz w:val="28"/>
          <w:szCs w:val="28"/>
        </w:rPr>
        <w:t xml:space="preserve">МДК </w:t>
      </w:r>
      <w:r w:rsidR="00DE0B3E" w:rsidRPr="00DE0B3E">
        <w:rPr>
          <w:rFonts w:ascii="Times New Roman" w:hAnsi="Times New Roman"/>
          <w:sz w:val="28"/>
          <w:szCs w:val="28"/>
        </w:rPr>
        <w:t>01.01 Здоровый человек и его окружение</w:t>
      </w:r>
    </w:p>
    <w:p w:rsidR="00E24505" w:rsidRDefault="00E24505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Зрелый возраст</w:t>
      </w:r>
    </w:p>
    <w:p w:rsidR="002C7D5F" w:rsidRPr="00F17B0E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D5F" w:rsidRPr="00F17B0E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</w:t>
      </w:r>
      <w:r w:rsidR="00DE0B3E">
        <w:rPr>
          <w:rFonts w:ascii="Times New Roman" w:hAnsi="Times New Roman"/>
          <w:sz w:val="28"/>
          <w:szCs w:val="28"/>
        </w:rPr>
        <w:t>_</w:t>
      </w:r>
      <w:r w:rsidRPr="00F17B0E">
        <w:rPr>
          <w:rFonts w:ascii="Times New Roman" w:hAnsi="Times New Roman"/>
          <w:sz w:val="28"/>
          <w:szCs w:val="28"/>
        </w:rPr>
        <w:t>_</w:t>
      </w:r>
    </w:p>
    <w:p w:rsidR="002C7D5F" w:rsidRPr="00F17B0E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Руководитель практики</w:t>
      </w:r>
    </w:p>
    <w:p w:rsidR="002C7D5F" w:rsidRPr="00F17B0E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:rsidR="00DE0B3E" w:rsidRDefault="00DE0B3E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6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4819"/>
        <w:gridCol w:w="1702"/>
        <w:gridCol w:w="1701"/>
        <w:gridCol w:w="1701"/>
        <w:gridCol w:w="2551"/>
      </w:tblGrid>
      <w:tr w:rsidR="00DE0B3E" w:rsidRPr="000139B9" w:rsidTr="00DE0B3E">
        <w:trPr>
          <w:trHeight w:val="666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51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DE0B3E" w:rsidRPr="000139B9" w:rsidTr="00DE0B3E">
        <w:trPr>
          <w:trHeight w:val="430"/>
        </w:trPr>
        <w:tc>
          <w:tcPr>
            <w:tcW w:w="2491" w:type="dxa"/>
            <w:vMerge/>
            <w:shd w:val="clear" w:color="auto" w:fill="auto"/>
            <w:vAlign w:val="center"/>
          </w:tcPr>
          <w:p w:rsidR="00DE0B3E" w:rsidRPr="000139B9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DE0B3E" w:rsidRPr="000139B9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B3E" w:rsidRPr="000139B9" w:rsidTr="00DE0B3E">
        <w:tc>
          <w:tcPr>
            <w:tcW w:w="1496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0B3E" w:rsidRPr="000139B9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мероприятий</w:t>
            </w:r>
          </w:p>
        </w:tc>
      </w:tr>
      <w:tr w:rsidR="00E24505" w:rsidRPr="000139B9" w:rsidTr="00E24505">
        <w:tc>
          <w:tcPr>
            <w:tcW w:w="2491" w:type="dxa"/>
            <w:vMerge w:val="restart"/>
            <w:shd w:val="clear" w:color="auto" w:fill="auto"/>
          </w:tcPr>
          <w:p w:rsidR="00E24505" w:rsidRPr="000139B9" w:rsidRDefault="00E24505" w:rsidP="00E2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DD8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BA1">
              <w:rPr>
                <w:rFonts w:ascii="Times New Roman" w:hAnsi="Times New Roman"/>
                <w:sz w:val="24"/>
                <w:szCs w:val="24"/>
              </w:rPr>
              <w:t>Техника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измерения</w:t>
            </w:r>
            <w:r w:rsidRPr="00046BA1">
              <w:rPr>
                <w:rFonts w:ascii="Times New Roman" w:hAnsi="Times New Roman"/>
                <w:sz w:val="24"/>
                <w:szCs w:val="24"/>
              </w:rPr>
              <w:t xml:space="preserve"> окружности живота.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DD8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046BA1">
              <w:rPr>
                <w:rFonts w:ascii="Times New Roman" w:hAnsi="Times New Roman"/>
                <w:sz w:val="24"/>
                <w:szCs w:val="24"/>
              </w:rPr>
              <w:t>измерении высоты стояния дна матки.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457"/>
        </w:trPr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DD8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046BA1">
              <w:rPr>
                <w:rFonts w:ascii="Times New Roman" w:hAnsi="Times New Roman"/>
                <w:sz w:val="24"/>
                <w:szCs w:val="24"/>
              </w:rPr>
              <w:t xml:space="preserve"> приёмов наружного акушерского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457"/>
        </w:trPr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 определения</w:t>
            </w:r>
            <w:r w:rsidRPr="001054C4">
              <w:rPr>
                <w:rFonts w:ascii="Times New Roman" w:hAnsi="Times New Roman"/>
                <w:sz w:val="24"/>
                <w:szCs w:val="24"/>
              </w:rPr>
              <w:t xml:space="preserve">  предполагаемой  массы  плода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457"/>
        </w:trPr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Техника  проведения</w:t>
            </w:r>
            <w:r w:rsidRPr="001054C4">
              <w:rPr>
                <w:rFonts w:ascii="Times New Roman" w:hAnsi="Times New Roman"/>
                <w:sz w:val="24"/>
                <w:szCs w:val="24"/>
              </w:rPr>
              <w:t>пельвиометрии и оценки таза.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457"/>
        </w:trPr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DD8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1054C4">
              <w:rPr>
                <w:rFonts w:ascii="Times New Roman" w:hAnsi="Times New Roman"/>
                <w:sz w:val="24"/>
                <w:szCs w:val="24"/>
              </w:rPr>
              <w:t xml:space="preserve"> выслушивания сердцебиения плода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457"/>
        </w:trPr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3D1FB1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505" w:rsidRPr="00E73DD8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="00E24505" w:rsidRPr="001054C4">
              <w:rPr>
                <w:rFonts w:ascii="Times New Roman" w:hAnsi="Times New Roman"/>
                <w:sz w:val="24"/>
                <w:szCs w:val="24"/>
              </w:rPr>
              <w:t>определении  срока бе</w:t>
            </w:r>
            <w:r w:rsidR="00E24505">
              <w:rPr>
                <w:rFonts w:ascii="Times New Roman" w:hAnsi="Times New Roman"/>
                <w:sz w:val="24"/>
                <w:szCs w:val="24"/>
              </w:rPr>
              <w:t>ременности и предстоящих родов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237"/>
        </w:trPr>
        <w:tc>
          <w:tcPr>
            <w:tcW w:w="2491" w:type="dxa"/>
            <w:vMerge w:val="restart"/>
            <w:shd w:val="clear" w:color="auto" w:fill="auto"/>
          </w:tcPr>
          <w:p w:rsidR="00E24505" w:rsidRPr="000139B9" w:rsidRDefault="00E24505" w:rsidP="00E2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D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1.3.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Участие в проведении профилактики инфекционных и неинфекционных заболеваний</w:t>
            </w: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DD8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1054C4">
              <w:rPr>
                <w:rFonts w:ascii="Times New Roman" w:hAnsi="Times New Roman"/>
                <w:sz w:val="24"/>
                <w:szCs w:val="24"/>
              </w:rPr>
              <w:t xml:space="preserve">  приема  и санитарной  обработки  роженицы.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F40CC2">
        <w:trPr>
          <w:trHeight w:val="1468"/>
        </w:trPr>
        <w:tc>
          <w:tcPr>
            <w:tcW w:w="2491" w:type="dxa"/>
            <w:vMerge/>
            <w:shd w:val="clear" w:color="auto" w:fill="auto"/>
            <w:vAlign w:val="center"/>
          </w:tcPr>
          <w:p w:rsidR="00E24505" w:rsidRPr="000139B9" w:rsidRDefault="00E24505" w:rsidP="00DE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DD8">
              <w:rPr>
                <w:rFonts w:ascii="Times New Roman" w:hAnsi="Times New Roman"/>
                <w:sz w:val="24"/>
                <w:szCs w:val="24"/>
              </w:rPr>
              <w:t>Техника проведения первичного  туалета  новорожденного.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0B3E" w:rsidRPr="000139B9" w:rsidRDefault="00DE0B3E" w:rsidP="00DE0B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2C7D5F" w:rsidRPr="00F17B0E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F17B0E">
        <w:rPr>
          <w:rFonts w:ascii="Times New Roman" w:hAnsi="Times New Roman"/>
          <w:sz w:val="24"/>
          <w:szCs w:val="28"/>
        </w:rPr>
        <w:t>Оценка за учебную практику _________________________</w:t>
      </w:r>
    </w:p>
    <w:p w:rsidR="002C7D5F" w:rsidRPr="00F17B0E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C7D5F" w:rsidRPr="00F17B0E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C7D5F" w:rsidRPr="00F17B0E" w:rsidRDefault="002C7D5F" w:rsidP="006972CC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2C7D5F" w:rsidRPr="00F17B0E" w:rsidSect="00FB32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F17B0E">
        <w:rPr>
          <w:rFonts w:ascii="Times New Roman" w:hAnsi="Times New Roman"/>
          <w:sz w:val="24"/>
          <w:szCs w:val="28"/>
        </w:rPr>
        <w:t>Подпись руководителя практики __</w:t>
      </w:r>
      <w:r w:rsidR="006972CC">
        <w:rPr>
          <w:rFonts w:ascii="Times New Roman" w:hAnsi="Times New Roman"/>
          <w:sz w:val="24"/>
          <w:szCs w:val="28"/>
        </w:rPr>
        <w:t>_____________/_____________</w:t>
      </w:r>
    </w:p>
    <w:p w:rsidR="001F458B" w:rsidRPr="00F17B0E" w:rsidRDefault="001F458B" w:rsidP="001F458B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1F458B" w:rsidRDefault="001F458B" w:rsidP="0069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6CBA" w:rsidRDefault="003D1FB1" w:rsidP="0069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по учебной практике</w:t>
      </w:r>
    </w:p>
    <w:p w:rsidR="00A55CA2" w:rsidRPr="005E0324" w:rsidRDefault="00A55CA2" w:rsidP="00B8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9180"/>
      </w:tblGrid>
      <w:tr w:rsidR="00A55CA2" w:rsidRPr="00A55CA2" w:rsidTr="003D1FB1">
        <w:trPr>
          <w:trHeight w:val="382"/>
        </w:trPr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Провести измерение окружности живота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Провести измерение высоты стояния дна матки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Определить предполагаемую массу плода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Выполнить приёмы наружного акушерского исследования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Провести выслушивание сердцебиения плода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55CA2" w:rsidRPr="00A55C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Определить срок беременности и предстоящих родов (по дате последней менструации, первому шевелению</w:t>
            </w:r>
            <w:r w:rsidR="00484806">
              <w:rPr>
                <w:rFonts w:ascii="Times New Roman" w:hAnsi="Times New Roman"/>
                <w:sz w:val="28"/>
                <w:szCs w:val="28"/>
              </w:rPr>
              <w:t xml:space="preserve"> плода, </w:t>
            </w:r>
            <w:r w:rsidR="00B84FCE">
              <w:rPr>
                <w:rFonts w:ascii="Times New Roman" w:hAnsi="Times New Roman"/>
                <w:sz w:val="28"/>
                <w:szCs w:val="28"/>
              </w:rPr>
              <w:t>данным женской консультации)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180" w:type="dxa"/>
          </w:tcPr>
          <w:p w:rsidR="00A55CA2" w:rsidRPr="00A55CA2" w:rsidRDefault="00B84FCE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55CA2" w:rsidRPr="00A55CA2">
              <w:rPr>
                <w:rFonts w:ascii="Times New Roman" w:hAnsi="Times New Roman"/>
                <w:sz w:val="28"/>
                <w:szCs w:val="28"/>
              </w:rPr>
              <w:t>ровести пельвиометрию и оценку таза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Провести первичный туалет новорожденного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Выполнить прием и санитарную обработку роженицы</w:t>
            </w:r>
          </w:p>
        </w:tc>
      </w:tr>
    </w:tbl>
    <w:p w:rsidR="00826CBA" w:rsidRPr="005E0324" w:rsidRDefault="00826CBA" w:rsidP="00826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FCE" w:rsidRDefault="00B84FCE" w:rsidP="006972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2CC" w:rsidRPr="00F17B0E" w:rsidRDefault="006972CC" w:rsidP="006972CC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ТЕМАТИКА УЧЕБНОЙ ПРАКТИКИ</w:t>
      </w:r>
    </w:p>
    <w:p w:rsidR="006972CC" w:rsidRPr="00F27A71" w:rsidRDefault="00B84FCE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ПМ.</w:t>
      </w:r>
      <w:r w:rsidR="006972CC" w:rsidRPr="00F27A71">
        <w:rPr>
          <w:rFonts w:ascii="Times New Roman" w:hAnsi="Times New Roman"/>
          <w:b/>
          <w:sz w:val="28"/>
          <w:szCs w:val="24"/>
        </w:rPr>
        <w:t>01 Проведен</w:t>
      </w:r>
      <w:r w:rsidR="006972CC">
        <w:rPr>
          <w:rFonts w:ascii="Times New Roman" w:hAnsi="Times New Roman"/>
          <w:b/>
          <w:sz w:val="28"/>
          <w:szCs w:val="24"/>
        </w:rPr>
        <w:t>ие профилактических мероприятий</w:t>
      </w:r>
    </w:p>
    <w:p w:rsidR="006972CC" w:rsidRPr="00F27A71" w:rsidRDefault="006972CC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МДК 01.01 Здоровый человек и его окружение</w:t>
      </w:r>
    </w:p>
    <w:p w:rsidR="006972CC" w:rsidRPr="00F27A71" w:rsidRDefault="00BE6B1C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Зрелый возраст</w:t>
      </w:r>
    </w:p>
    <w:p w:rsidR="006972CC" w:rsidRPr="00F27A71" w:rsidRDefault="003D1FB1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B84FCE">
        <w:rPr>
          <w:rFonts w:ascii="Times New Roman" w:hAnsi="Times New Roman"/>
          <w:b/>
          <w:sz w:val="28"/>
          <w:szCs w:val="24"/>
        </w:rPr>
        <w:t>34.02.01</w:t>
      </w:r>
      <w:r w:rsidR="00E24505">
        <w:rPr>
          <w:rFonts w:ascii="Times New Roman" w:hAnsi="Times New Roman"/>
          <w:b/>
          <w:sz w:val="28"/>
          <w:szCs w:val="24"/>
        </w:rPr>
        <w:t xml:space="preserve"> Сестринское дело</w:t>
      </w:r>
    </w:p>
    <w:p w:rsidR="006972CC" w:rsidRPr="00F17B0E" w:rsidRDefault="003D1FB1" w:rsidP="0069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r w:rsidR="006972CC" w:rsidRPr="00F17B0E"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</w:p>
    <w:p w:rsidR="006972CC" w:rsidRPr="00F27A71" w:rsidRDefault="006972CC" w:rsidP="00697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977"/>
      </w:tblGrid>
      <w:tr w:rsidR="006972CC" w:rsidRPr="00F27A71" w:rsidTr="00B84FCE"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27A71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27A71">
              <w:rPr>
                <w:rFonts w:ascii="Times New Roman" w:hAnsi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72CC" w:rsidRPr="00F17B0E" w:rsidRDefault="006972CC" w:rsidP="006748B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72CC" w:rsidRPr="00F17B0E" w:rsidRDefault="006972CC" w:rsidP="006748B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6972CC" w:rsidRPr="00F17B0E" w:rsidRDefault="006972CC" w:rsidP="006748B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6972CC" w:rsidRPr="00F27A71" w:rsidTr="00B84FCE">
        <w:trPr>
          <w:trHeight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F27A71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0713E4" w:rsidRDefault="00E73052" w:rsidP="0067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713E4">
              <w:rPr>
                <w:rFonts w:ascii="Times New Roman" w:hAnsi="Times New Roman"/>
                <w:sz w:val="28"/>
                <w:szCs w:val="24"/>
              </w:rPr>
              <w:t>Особенности сестринского процесса в акушерстве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7A71">
              <w:rPr>
                <w:rFonts w:ascii="Times New Roman" w:hAnsi="Times New Roman"/>
                <w:sz w:val="28"/>
                <w:szCs w:val="24"/>
              </w:rPr>
              <w:t>4</w:t>
            </w:r>
          </w:p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2CC" w:rsidRPr="00F27A71" w:rsidTr="00B84FC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F27A71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3E4" w:rsidRPr="000713E4" w:rsidRDefault="000713E4" w:rsidP="0007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713E4">
              <w:rPr>
                <w:rFonts w:ascii="Times New Roman" w:hAnsi="Times New Roman"/>
                <w:bCs/>
                <w:sz w:val="28"/>
                <w:szCs w:val="28"/>
              </w:rPr>
              <w:t xml:space="preserve">Сестринская оценка функционального состояния </w:t>
            </w:r>
            <w:r w:rsidRPr="000713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беременной</w:t>
            </w:r>
          </w:p>
          <w:p w:rsidR="006972CC" w:rsidRPr="00E24505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7A71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6972CC" w:rsidRPr="00F27A71" w:rsidTr="00B84FC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F27A71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3.</w:t>
            </w:r>
          </w:p>
          <w:p w:rsidR="006972CC" w:rsidRPr="00F27A71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3E4" w:rsidRPr="000713E4" w:rsidRDefault="000713E4" w:rsidP="0007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713E4">
              <w:rPr>
                <w:rFonts w:ascii="Times New Roman" w:hAnsi="Times New Roman"/>
                <w:bCs/>
                <w:sz w:val="28"/>
                <w:szCs w:val="28"/>
              </w:rPr>
              <w:t xml:space="preserve">Сестринская оценка функционального состояния </w:t>
            </w:r>
            <w:r w:rsidRPr="000713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рожениц и родильниц</w:t>
            </w:r>
          </w:p>
          <w:p w:rsidR="006972CC" w:rsidRPr="00E24505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7A71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B84FCE" w:rsidRPr="00F27A71" w:rsidTr="00E52BFD"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FCE" w:rsidRPr="000713E4" w:rsidRDefault="00B84FCE" w:rsidP="0007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  <w:r w:rsidR="003D1FB1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FCE" w:rsidRPr="00F27A71" w:rsidRDefault="00B84FCE" w:rsidP="006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12ч.</w:t>
            </w:r>
          </w:p>
        </w:tc>
      </w:tr>
    </w:tbl>
    <w:p w:rsidR="00826CBA" w:rsidRDefault="00826CBA"/>
    <w:p w:rsidR="00826CBA" w:rsidRDefault="00826CBA"/>
    <w:p w:rsidR="00826CBA" w:rsidRPr="00F17B0E" w:rsidRDefault="00826CBA"/>
    <w:sectPr w:rsidR="00826CBA" w:rsidRPr="00F17B0E" w:rsidSect="00FB32AF">
      <w:headerReference w:type="even" r:id="rId10"/>
      <w:head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FE" w:rsidRDefault="00F928FE">
      <w:pPr>
        <w:spacing w:after="0" w:line="240" w:lineRule="auto"/>
      </w:pPr>
      <w:r>
        <w:separator/>
      </w:r>
    </w:p>
  </w:endnote>
  <w:endnote w:type="continuationSeparator" w:id="0">
    <w:p w:rsidR="00F928FE" w:rsidRDefault="00F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EA" w:rsidRDefault="002224EA" w:rsidP="00FB32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24EA" w:rsidRDefault="002224EA" w:rsidP="00FB32A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EA" w:rsidRDefault="002224EA" w:rsidP="00FB32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6AAD">
      <w:rPr>
        <w:rStyle w:val="a8"/>
        <w:noProof/>
      </w:rPr>
      <w:t>2</w:t>
    </w:r>
    <w:r>
      <w:rPr>
        <w:rStyle w:val="a8"/>
      </w:rPr>
      <w:fldChar w:fldCharType="end"/>
    </w:r>
  </w:p>
  <w:p w:rsidR="002224EA" w:rsidRDefault="002224EA" w:rsidP="00FB32A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FE" w:rsidRDefault="00F928FE">
      <w:pPr>
        <w:spacing w:after="0" w:line="240" w:lineRule="auto"/>
      </w:pPr>
      <w:r>
        <w:separator/>
      </w:r>
    </w:p>
  </w:footnote>
  <w:footnote w:type="continuationSeparator" w:id="0">
    <w:p w:rsidR="00F928FE" w:rsidRDefault="00F9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EA" w:rsidRDefault="002224EA" w:rsidP="00FB32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24EA" w:rsidRDefault="002224EA" w:rsidP="00FB32A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EA" w:rsidRDefault="002224EA" w:rsidP="00FB32A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1D"/>
    <w:multiLevelType w:val="multilevel"/>
    <w:tmpl w:val="627EE79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1CF1008"/>
    <w:multiLevelType w:val="multilevel"/>
    <w:tmpl w:val="7F14AF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5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07F69"/>
    <w:multiLevelType w:val="multilevel"/>
    <w:tmpl w:val="D4BCB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43408"/>
    <w:multiLevelType w:val="hybridMultilevel"/>
    <w:tmpl w:val="359609FE"/>
    <w:lvl w:ilvl="0" w:tplc="9B045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957E3"/>
    <w:multiLevelType w:val="hybridMultilevel"/>
    <w:tmpl w:val="084CBA28"/>
    <w:lvl w:ilvl="0" w:tplc="4FF6F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4B1A29"/>
    <w:multiLevelType w:val="hybridMultilevel"/>
    <w:tmpl w:val="37B6BF12"/>
    <w:lvl w:ilvl="0" w:tplc="A5B0F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4E082D"/>
    <w:multiLevelType w:val="hybridMultilevel"/>
    <w:tmpl w:val="0F741F78"/>
    <w:lvl w:ilvl="0" w:tplc="AC640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30E3F"/>
    <w:multiLevelType w:val="hybridMultilevel"/>
    <w:tmpl w:val="5C1E4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0D0DA7"/>
    <w:multiLevelType w:val="multilevel"/>
    <w:tmpl w:val="C9460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6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28"/>
  </w:num>
  <w:num w:numId="10">
    <w:abstractNumId w:val="5"/>
  </w:num>
  <w:num w:numId="11">
    <w:abstractNumId w:val="13"/>
  </w:num>
  <w:num w:numId="12">
    <w:abstractNumId w:val="14"/>
  </w:num>
  <w:num w:numId="13">
    <w:abstractNumId w:val="11"/>
  </w:num>
  <w:num w:numId="14">
    <w:abstractNumId w:val="4"/>
  </w:num>
  <w:num w:numId="15">
    <w:abstractNumId w:val="26"/>
  </w:num>
  <w:num w:numId="16">
    <w:abstractNumId w:val="27"/>
  </w:num>
  <w:num w:numId="17">
    <w:abstractNumId w:val="24"/>
  </w:num>
  <w:num w:numId="18">
    <w:abstractNumId w:val="8"/>
  </w:num>
  <w:num w:numId="19">
    <w:abstractNumId w:val="12"/>
  </w:num>
  <w:num w:numId="20">
    <w:abstractNumId w:val="19"/>
  </w:num>
  <w:num w:numId="21">
    <w:abstractNumId w:val="23"/>
  </w:num>
  <w:num w:numId="22">
    <w:abstractNumId w:val="22"/>
  </w:num>
  <w:num w:numId="23">
    <w:abstractNumId w:val="17"/>
  </w:num>
  <w:num w:numId="24">
    <w:abstractNumId w:val="1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5F"/>
    <w:rsid w:val="000300CE"/>
    <w:rsid w:val="00046BA1"/>
    <w:rsid w:val="000622E2"/>
    <w:rsid w:val="00067C15"/>
    <w:rsid w:val="000713E4"/>
    <w:rsid w:val="00074844"/>
    <w:rsid w:val="000A42D8"/>
    <w:rsid w:val="000D2534"/>
    <w:rsid w:val="000D7830"/>
    <w:rsid w:val="00104324"/>
    <w:rsid w:val="001054C4"/>
    <w:rsid w:val="00113072"/>
    <w:rsid w:val="00164030"/>
    <w:rsid w:val="0017563D"/>
    <w:rsid w:val="001B0153"/>
    <w:rsid w:val="001C1D8A"/>
    <w:rsid w:val="001C2BFD"/>
    <w:rsid w:val="001F458B"/>
    <w:rsid w:val="002224EA"/>
    <w:rsid w:val="002233FA"/>
    <w:rsid w:val="002513B9"/>
    <w:rsid w:val="00262497"/>
    <w:rsid w:val="002748FE"/>
    <w:rsid w:val="0029500A"/>
    <w:rsid w:val="002A5643"/>
    <w:rsid w:val="002C7D5F"/>
    <w:rsid w:val="002D2B6C"/>
    <w:rsid w:val="003514A2"/>
    <w:rsid w:val="00352473"/>
    <w:rsid w:val="00361AF6"/>
    <w:rsid w:val="003652AE"/>
    <w:rsid w:val="00386D54"/>
    <w:rsid w:val="003C024D"/>
    <w:rsid w:val="003D1FB1"/>
    <w:rsid w:val="003E3A6C"/>
    <w:rsid w:val="003F21F5"/>
    <w:rsid w:val="004210FC"/>
    <w:rsid w:val="00484806"/>
    <w:rsid w:val="0049083F"/>
    <w:rsid w:val="004C1F30"/>
    <w:rsid w:val="004E0AAE"/>
    <w:rsid w:val="00541547"/>
    <w:rsid w:val="005423A5"/>
    <w:rsid w:val="00562031"/>
    <w:rsid w:val="00562E63"/>
    <w:rsid w:val="00573FA3"/>
    <w:rsid w:val="00593E2D"/>
    <w:rsid w:val="00594B65"/>
    <w:rsid w:val="005B44BF"/>
    <w:rsid w:val="005C4AB3"/>
    <w:rsid w:val="005D05C1"/>
    <w:rsid w:val="005E5F5B"/>
    <w:rsid w:val="005F410A"/>
    <w:rsid w:val="00610303"/>
    <w:rsid w:val="00615E23"/>
    <w:rsid w:val="006374BE"/>
    <w:rsid w:val="00643A4F"/>
    <w:rsid w:val="00670CF3"/>
    <w:rsid w:val="006748B8"/>
    <w:rsid w:val="00694420"/>
    <w:rsid w:val="006972CC"/>
    <w:rsid w:val="006C130F"/>
    <w:rsid w:val="006C5DE8"/>
    <w:rsid w:val="00701778"/>
    <w:rsid w:val="007073DD"/>
    <w:rsid w:val="0072106A"/>
    <w:rsid w:val="0072334B"/>
    <w:rsid w:val="00826CBA"/>
    <w:rsid w:val="00835892"/>
    <w:rsid w:val="0087034A"/>
    <w:rsid w:val="008906E7"/>
    <w:rsid w:val="008A6EFC"/>
    <w:rsid w:val="008E10B2"/>
    <w:rsid w:val="008E7A1A"/>
    <w:rsid w:val="008F0ECB"/>
    <w:rsid w:val="00934EFD"/>
    <w:rsid w:val="00942DF6"/>
    <w:rsid w:val="00950C4E"/>
    <w:rsid w:val="00A55CA2"/>
    <w:rsid w:val="00A62106"/>
    <w:rsid w:val="00AA77D7"/>
    <w:rsid w:val="00AB34B2"/>
    <w:rsid w:val="00AB78F4"/>
    <w:rsid w:val="00AC32A5"/>
    <w:rsid w:val="00B16613"/>
    <w:rsid w:val="00B84FCE"/>
    <w:rsid w:val="00BA3A34"/>
    <w:rsid w:val="00BB07C8"/>
    <w:rsid w:val="00BE4634"/>
    <w:rsid w:val="00BE6B1C"/>
    <w:rsid w:val="00BF7595"/>
    <w:rsid w:val="00C12044"/>
    <w:rsid w:val="00C12C9F"/>
    <w:rsid w:val="00C349B2"/>
    <w:rsid w:val="00C53BEB"/>
    <w:rsid w:val="00C608A3"/>
    <w:rsid w:val="00C82EC8"/>
    <w:rsid w:val="00C87888"/>
    <w:rsid w:val="00CA2537"/>
    <w:rsid w:val="00CB214F"/>
    <w:rsid w:val="00CD280C"/>
    <w:rsid w:val="00CE3B3E"/>
    <w:rsid w:val="00CE7C4D"/>
    <w:rsid w:val="00D059AF"/>
    <w:rsid w:val="00D41370"/>
    <w:rsid w:val="00DB0DD0"/>
    <w:rsid w:val="00DB3617"/>
    <w:rsid w:val="00DE0B3E"/>
    <w:rsid w:val="00E06AAD"/>
    <w:rsid w:val="00E24505"/>
    <w:rsid w:val="00E52BFD"/>
    <w:rsid w:val="00E73052"/>
    <w:rsid w:val="00E741FB"/>
    <w:rsid w:val="00E913BD"/>
    <w:rsid w:val="00EC66B0"/>
    <w:rsid w:val="00F0531F"/>
    <w:rsid w:val="00F11905"/>
    <w:rsid w:val="00F17B0E"/>
    <w:rsid w:val="00F40CC2"/>
    <w:rsid w:val="00F46FCC"/>
    <w:rsid w:val="00F57375"/>
    <w:rsid w:val="00F928FE"/>
    <w:rsid w:val="00F95F2C"/>
    <w:rsid w:val="00FB32AF"/>
    <w:rsid w:val="00FD097B"/>
    <w:rsid w:val="00FE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E6BE0-5BF5-43F3-BBF2-4045F53F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7D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C7D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D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7D5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C7D5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2C7D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7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7D5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C7D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C7D5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C7D5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C7D5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7D5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C7D5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7D5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C7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C7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7D5F"/>
    <w:rPr>
      <w:rFonts w:ascii="Calibri" w:eastAsia="Calibri" w:hAnsi="Calibri" w:cs="Times New Roman"/>
    </w:rPr>
  </w:style>
  <w:style w:type="character" w:styleId="a8">
    <w:name w:val="page number"/>
    <w:basedOn w:val="a0"/>
    <w:rsid w:val="002C7D5F"/>
  </w:style>
  <w:style w:type="paragraph" w:styleId="a9">
    <w:name w:val="List"/>
    <w:basedOn w:val="a"/>
    <w:unhideWhenUsed/>
    <w:rsid w:val="002C7D5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C7D5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C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2C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7D5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2C7D5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2C7D5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2C7D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C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2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2C7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C7D5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C7D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2C7D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2C7D5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56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54696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874">
          <w:marLeft w:val="0"/>
          <w:marRight w:val="0"/>
          <w:marTop w:val="0"/>
          <w:marBottom w:val="0"/>
          <w:divBdr>
            <w:top w:val="single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3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C075-A305-4885-823A-DB67329B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5567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</dc:creator>
  <cp:lastModifiedBy>Ольга И. Сахно</cp:lastModifiedBy>
  <cp:revision>5</cp:revision>
  <cp:lastPrinted>2022-06-24T12:33:00Z</cp:lastPrinted>
  <dcterms:created xsi:type="dcterms:W3CDTF">2022-06-23T17:42:00Z</dcterms:created>
  <dcterms:modified xsi:type="dcterms:W3CDTF">2023-11-02T09:41:00Z</dcterms:modified>
</cp:coreProperties>
</file>