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16" w:rsidRDefault="00E806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0616" w:rsidRDefault="00E80616">
      <w:pPr>
        <w:pStyle w:val="ConsPlusNormal"/>
        <w:jc w:val="both"/>
        <w:outlineLvl w:val="0"/>
      </w:pPr>
    </w:p>
    <w:p w:rsidR="00E80616" w:rsidRDefault="00E80616">
      <w:pPr>
        <w:pStyle w:val="ConsPlusNormal"/>
        <w:outlineLvl w:val="0"/>
      </w:pPr>
      <w:r>
        <w:t>Зарегистрировано в Минюсте России 4 сентября 2012 г. N 25359</w:t>
      </w:r>
    </w:p>
    <w:p w:rsidR="00E80616" w:rsidRDefault="00E806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Title"/>
        <w:jc w:val="center"/>
      </w:pPr>
      <w:r>
        <w:t>МИНИСТЕРСТВО ЗДРАВООХРАНЕНИЯ РОССИЙСКОЙ ФЕДЕРАЦИИ</w:t>
      </w:r>
    </w:p>
    <w:p w:rsidR="00E80616" w:rsidRDefault="00E80616">
      <w:pPr>
        <w:pStyle w:val="ConsPlusTitle"/>
        <w:jc w:val="center"/>
      </w:pPr>
    </w:p>
    <w:p w:rsidR="00E80616" w:rsidRDefault="00E80616">
      <w:pPr>
        <w:pStyle w:val="ConsPlusTitle"/>
        <w:jc w:val="center"/>
      </w:pPr>
      <w:r>
        <w:t>ПРИКАЗ</w:t>
      </w:r>
    </w:p>
    <w:p w:rsidR="00E80616" w:rsidRDefault="00E80616">
      <w:pPr>
        <w:pStyle w:val="ConsPlusTitle"/>
        <w:jc w:val="center"/>
      </w:pPr>
      <w:r>
        <w:t>от 3 августа 2012 г. N 66н</w:t>
      </w:r>
    </w:p>
    <w:p w:rsidR="00E80616" w:rsidRDefault="00E80616">
      <w:pPr>
        <w:pStyle w:val="ConsPlusTitle"/>
        <w:jc w:val="center"/>
      </w:pPr>
    </w:p>
    <w:p w:rsidR="00E80616" w:rsidRDefault="00E80616">
      <w:pPr>
        <w:pStyle w:val="ConsPlusTitle"/>
        <w:jc w:val="center"/>
      </w:pPr>
      <w:r>
        <w:t>ОБ УТВЕРЖДЕНИИ ПОРЯДКА И СРОКОВ</w:t>
      </w:r>
    </w:p>
    <w:p w:rsidR="00E80616" w:rsidRDefault="00E80616">
      <w:pPr>
        <w:pStyle w:val="ConsPlusTitle"/>
        <w:jc w:val="center"/>
      </w:pPr>
      <w:r>
        <w:t>СОВЕРШЕНСТВОВАНИЯ МЕДИЦИНСКИМИ РАБОТНИКАМИ</w:t>
      </w:r>
    </w:p>
    <w:p w:rsidR="00E80616" w:rsidRDefault="00E80616">
      <w:pPr>
        <w:pStyle w:val="ConsPlusTitle"/>
        <w:jc w:val="center"/>
      </w:pPr>
      <w:r>
        <w:t>И ФАРМАЦЕВТИЧЕСКИМИ РАБОТНИКАМИ ПРОФЕССИОНАЛЬНЫХ ЗНАНИЙ</w:t>
      </w:r>
    </w:p>
    <w:p w:rsidR="00E80616" w:rsidRDefault="00E80616">
      <w:pPr>
        <w:pStyle w:val="ConsPlusTitle"/>
        <w:jc w:val="center"/>
      </w:pPr>
      <w:r>
        <w:t>И НАВЫКОВ ПУТЕМ ОБУЧЕНИЯ ПО ДОПОЛНИТЕЛЬНЫМ ПРОФЕССИОНАЛЬНЫМ</w:t>
      </w:r>
    </w:p>
    <w:p w:rsidR="00E80616" w:rsidRDefault="00E80616">
      <w:pPr>
        <w:pStyle w:val="ConsPlusTitle"/>
        <w:jc w:val="center"/>
      </w:pPr>
      <w:r>
        <w:t>ОБРАЗОВАТЕЛЬНЫМ ПРОГРАММАМ В ОБРАЗОВАТЕЛЬНЫХ</w:t>
      </w:r>
    </w:p>
    <w:p w:rsidR="00E80616" w:rsidRDefault="00E80616">
      <w:pPr>
        <w:pStyle w:val="ConsPlusTitle"/>
        <w:jc w:val="center"/>
      </w:pPr>
      <w:r>
        <w:t>И НАУЧНЫХ ОРГАНИЗАЦИЯХ</w:t>
      </w:r>
    </w:p>
    <w:p w:rsidR="00E80616" w:rsidRDefault="00E80616">
      <w:pPr>
        <w:pStyle w:val="ConsPlusNormal"/>
        <w:jc w:val="center"/>
      </w:pPr>
    </w:p>
    <w:p w:rsidR="00E80616" w:rsidRDefault="00E8061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и </w:t>
      </w:r>
      <w:hyperlink r:id="rId6" w:history="1">
        <w:r>
          <w:rPr>
            <w:color w:val="0000FF"/>
          </w:rPr>
          <w:t>пунктом 5.2.121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Порядок и сроки</w:t>
        </w:r>
      </w:hyperlink>
      <w:r>
        <w:t xml:space="preserve">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здравоохранения и социального развития Российской Федерации: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от 9 декабря 2008 г. </w:t>
      </w:r>
      <w:hyperlink r:id="rId7" w:history="1">
        <w:r>
          <w:rPr>
            <w:color w:val="0000FF"/>
          </w:rPr>
          <w:t>N 705н</w:t>
        </w:r>
      </w:hyperlink>
      <w:r>
        <w:t xml:space="preserve"> "Об утверждении Порядка совершенствования профессиональных знаний медицинских и фармацевтических работников" (зарегистрирован Минюстом России 3 марта 2009 г. N 13459);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от 12 августа 2009 г. </w:t>
      </w:r>
      <w:hyperlink r:id="rId8" w:history="1">
        <w:r>
          <w:rPr>
            <w:color w:val="0000FF"/>
          </w:rPr>
          <w:t>N 581н</w:t>
        </w:r>
      </w:hyperlink>
      <w:r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 г. N 705н" (зарегистрирован Минюстом России 18 сентября 2009 г. N 14806);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от 20 июня 2011 г. </w:t>
      </w:r>
      <w:hyperlink r:id="rId9" w:history="1">
        <w:r>
          <w:rPr>
            <w:color w:val="0000FF"/>
          </w:rPr>
          <w:t>N 577н</w:t>
        </w:r>
      </w:hyperlink>
      <w:r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 г. N 705н" (зарегистрирован Минюстом России 19 сентября 2011 г. N 21820).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заместителя Министра здравоохранения Российской Федерации И.Н. Каграманяна.</w:t>
      </w: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jc w:val="right"/>
      </w:pPr>
      <w:r>
        <w:t>Министр</w:t>
      </w:r>
    </w:p>
    <w:p w:rsidR="00E80616" w:rsidRDefault="00E80616">
      <w:pPr>
        <w:pStyle w:val="ConsPlusNormal"/>
        <w:jc w:val="right"/>
      </w:pPr>
      <w:r>
        <w:t>В.И.СКВОРЦОВА</w:t>
      </w: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jc w:val="right"/>
        <w:outlineLvl w:val="0"/>
      </w:pPr>
      <w:r>
        <w:t>Утверждены</w:t>
      </w:r>
    </w:p>
    <w:p w:rsidR="00E80616" w:rsidRDefault="00E80616">
      <w:pPr>
        <w:pStyle w:val="ConsPlusNormal"/>
        <w:jc w:val="right"/>
      </w:pPr>
      <w:r>
        <w:t>приказом Министерства здравоохранения</w:t>
      </w:r>
    </w:p>
    <w:p w:rsidR="00E80616" w:rsidRDefault="00E80616">
      <w:pPr>
        <w:pStyle w:val="ConsPlusNormal"/>
        <w:jc w:val="right"/>
      </w:pPr>
      <w:r>
        <w:t>Российской Федерации</w:t>
      </w:r>
    </w:p>
    <w:p w:rsidR="00E80616" w:rsidRDefault="00E80616">
      <w:pPr>
        <w:pStyle w:val="ConsPlusNormal"/>
        <w:jc w:val="right"/>
      </w:pPr>
      <w:r>
        <w:t>от 3 августа 2012 г. N 66н</w:t>
      </w:r>
    </w:p>
    <w:p w:rsidR="00E80616" w:rsidRDefault="00E80616">
      <w:pPr>
        <w:pStyle w:val="ConsPlusNormal"/>
        <w:jc w:val="right"/>
      </w:pPr>
    </w:p>
    <w:p w:rsidR="00E80616" w:rsidRDefault="00E80616">
      <w:pPr>
        <w:pStyle w:val="ConsPlusTitle"/>
        <w:jc w:val="center"/>
      </w:pPr>
      <w:bookmarkStart w:id="0" w:name="P36"/>
      <w:bookmarkEnd w:id="0"/>
      <w:r>
        <w:t>ПОРЯДОК И СРОКИ</w:t>
      </w:r>
    </w:p>
    <w:p w:rsidR="00E80616" w:rsidRDefault="00E80616">
      <w:pPr>
        <w:pStyle w:val="ConsPlusTitle"/>
        <w:jc w:val="center"/>
      </w:pPr>
      <w:r>
        <w:t>СОВЕРШЕНСТВОВАНИЯ МЕДИЦИНСКИМИ РАБОТНИКАМИ</w:t>
      </w:r>
    </w:p>
    <w:p w:rsidR="00E80616" w:rsidRDefault="00E80616">
      <w:pPr>
        <w:pStyle w:val="ConsPlusTitle"/>
        <w:jc w:val="center"/>
      </w:pPr>
      <w:r>
        <w:t>И ФАРМАЦЕВТИЧЕСКИМИ РАБОТНИКАМИ ПРОФЕССИОНАЛЬНЫХ ЗНАНИЙ</w:t>
      </w:r>
    </w:p>
    <w:p w:rsidR="00E80616" w:rsidRDefault="00E80616">
      <w:pPr>
        <w:pStyle w:val="ConsPlusTitle"/>
        <w:jc w:val="center"/>
      </w:pPr>
      <w:r>
        <w:t>И НАВЫКОВ ПУТЕМ ОБУЧЕНИЯ ПО ДОПОЛНИТЕЛЬНЫМ ПРОФЕССИОНАЛЬНЫМ</w:t>
      </w:r>
    </w:p>
    <w:p w:rsidR="00E80616" w:rsidRDefault="00E80616">
      <w:pPr>
        <w:pStyle w:val="ConsPlusTitle"/>
        <w:jc w:val="center"/>
      </w:pPr>
      <w:r>
        <w:t>ОБРАЗОВАТЕЛЬНЫМ ПРОГРАММАМ В ОБРАЗОВАТЕЛЬНЫХ</w:t>
      </w:r>
    </w:p>
    <w:p w:rsidR="00E80616" w:rsidRDefault="00E80616">
      <w:pPr>
        <w:pStyle w:val="ConsPlusTitle"/>
        <w:jc w:val="center"/>
      </w:pPr>
      <w:r>
        <w:t>И НАУЧНЫХ ОРГАНИЗАЦИЯХ</w:t>
      </w:r>
    </w:p>
    <w:p w:rsidR="00E80616" w:rsidRDefault="00E80616">
      <w:pPr>
        <w:pStyle w:val="ConsPlusNormal"/>
        <w:jc w:val="center"/>
      </w:pPr>
    </w:p>
    <w:p w:rsidR="00E80616" w:rsidRDefault="00E80616">
      <w:pPr>
        <w:pStyle w:val="ConsPlusNormal"/>
        <w:ind w:firstLine="540"/>
        <w:jc w:val="both"/>
      </w:pPr>
      <w:r>
        <w:t>1. Настоящие Порядок и сроки определяют правила совершенствования медицинскими работниками и фармацевтическими работниками (далее - работники)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и продолжительность данного обучения (далее - Порядок и сроки).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2. Совершенствование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осуществляется работниками в целях обновления имеющихся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задач,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должности, а также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медицинской или фармацевтической деятельности.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3. 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 программам, реализуемым в виде повышения квалификации, профессиональной переподготовки, стажировки.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4. Повышение квалификации, профессиональная переподготовка и стажировка работников проводятся главным образом с отрывом от работы, с частичным отрывом от работы и по индивидуальным формам обучения.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Необходимость прохождения работниками повышения квалификации, профессиональной переподготовки и стажировки устанавливается работодателем.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Профессиональная переподготовка проводится в обязательном порядке для работников, планирующих выполнение нового вида медицинской или фармацевтической деятельности.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Повышение квалификации работников проводится не реже одного раза в 5 лет в течение всей их трудовой деятельности.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5. Сроки, формы, содержание и технология обучения по программам дополнительного профессионального образования определяются образовательными и научными организациями, реализующими соответствующую образовательную программу, самостоятельно с учетом требований федеральных государственных образовательных стандартов среднего и высшего профессионального образования, федеральных государственных требований к программам </w:t>
      </w:r>
      <w:r>
        <w:lastRenderedPageBreak/>
        <w:t>послевузовского профессионального образования по соответствующему направлению подготовки (специальности) и потребностью работодателя.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Продолжительность стажировки устанавливается работодателем, направляющим работника на обучение, исходя из ее целей и по согласованию с руководителем образовательной или научной организации, где она проводится.</w:t>
      </w:r>
    </w:p>
    <w:p w:rsidR="00E80616" w:rsidRDefault="00E80616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Повышение квалификации и профессиональная переподготовка работников организуются в соответствии с </w:t>
      </w:r>
      <w:hyperlink r:id="rId10" w:history="1">
        <w:r>
          <w:rPr>
            <w:color w:val="0000FF"/>
          </w:rPr>
          <w:t>квалификационными требованиями</w:t>
        </w:r>
      </w:hyperlink>
      <w:r>
        <w:t xml:space="preserve">, утвержденными приказом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 14292), с изменениями, внесенными приказом Минздравсоцразвития России от 26 декабря 2011 г. N 1644н (зарегистрирован Минюстом России 18 апреля 2012 г., регистрационный N 23879), квалификационными характеристиками, предусмотренными </w:t>
      </w:r>
      <w:hyperlink r:id="rId11" w:history="1">
        <w:r>
          <w:rPr>
            <w:color w:val="0000FF"/>
          </w:rPr>
          <w:t>Единым квалификационным справочником</w:t>
        </w:r>
      </w:hyperlink>
      <w:r>
        <w:t xml:space="preserve">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 г. N 541н (зарегистрирован Минюстом России 25 августа 2010 г., регистрационный N 18247).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6. Зачисление на обучение по программам дополнительного профессионального образования проводится в соответствии с ежегодно утверждаемыми образовательными и научными организациями правилами приема.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7. Государственные и муниципальные образовательные и научные организации обеспечивают совершенствование профессиональных знаний и навыков работников государственных и муниципальных организаций в рамках реализации ежегодно устанавливаемого государственного задания на оказание соответствующих государственных услуг в соответствии с заявками органов управления здравоохранением субъектов Российской Федерации и муниципальных образований.</w:t>
      </w:r>
    </w:p>
    <w:p w:rsidR="00E80616" w:rsidRDefault="00E80616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8. Обучение по программам дополнительного профессионального образования работников,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</w:t>
      </w:r>
      <w:hyperlink w:anchor="P52" w:history="1">
        <w:r>
          <w:rPr>
            <w:color w:val="0000FF"/>
          </w:rPr>
          <w:t>абзаце третьем пункта 5</w:t>
        </w:r>
      </w:hyperlink>
      <w:r>
        <w:t xml:space="preserve">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- для работников,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500 часов);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- для работников,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500 часов).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9. Условиями зачисления работников в образовательную или научную организацию для обучения по программам дополнительного профессионального образования являются: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- личное заявление работника;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- наличие документов, подтверждающих соответствие уровня профессионального образования квалификационным требованиям, предъявляемым к соответствующим специалистам с медицинским или фармацевтическим образованием (за исключением работников, указанных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настоящих Порядка и сроков);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lastRenderedPageBreak/>
        <w:t xml:space="preserve">- наличие документов, подтверждающих непрерывный стаж практической работы по соответствующей медицинской (фармацевтической) специальности более 5 лет (для работников, указанных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настоящих Порядка и сроков).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10. Освоение программ дополнительного профессионального образования в виде повышения квалификации и профессиональной переподготовки завершается обязательной итоговой аттестацией.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Работникам, успешно завершившим освоение программы дополнительного профессионального образования в виде повышения квалификации, выдается свидетельство о повышении квалификации.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>Работникам, успешно завершившим освоение программы дополнительного профессионального образования в виде профессиональной переподготовки, выдается диплом о профессиональной переподготовке.</w:t>
      </w:r>
    </w:p>
    <w:p w:rsidR="00E80616" w:rsidRDefault="00E80616">
      <w:pPr>
        <w:pStyle w:val="ConsPlusNormal"/>
        <w:spacing w:before="220"/>
        <w:ind w:firstLine="540"/>
        <w:jc w:val="both"/>
      </w:pPr>
      <w:r>
        <w:t xml:space="preserve">11. Работники, указанные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настоящих Порядка и сроков, успешно завершившие освоение программ дополнительного профессионального образования в виде повышения квалификации или профессиональной переподготовки, могут продолжать профессиональную деятельность по соответствующей медицинской или фармацевтической специальности.</w:t>
      </w: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ind w:firstLine="540"/>
        <w:jc w:val="both"/>
      </w:pPr>
    </w:p>
    <w:p w:rsidR="00E80616" w:rsidRDefault="00E806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3" w:rsidRDefault="00831C93">
      <w:bookmarkStart w:id="3" w:name="_GoBack"/>
      <w:bookmarkEnd w:id="3"/>
    </w:p>
    <w:sectPr w:rsidR="00831C93" w:rsidSect="0046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16"/>
    <w:rsid w:val="00831C93"/>
    <w:rsid w:val="00E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C86B-AA0D-4F20-AD31-6C59C97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049BE6792953D27FCC65BF5048D2851D3486BAC5D63783953B62AF35669FFBA3E69CD76CAFC272DE3BF7Bj3X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0049BE6792953D27FCC65BF5048D2859D3496FA0563E72310ABA28F45936FAAF2F31C272D2E22632FFBD7937j4X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049BE6792953D27FCC65BF5048D285BD54163A0543E72310ABA28F45936FABD2F69CE70D4FD253AEAEB28711F3C92862E5DFD24EE7E31j7X9G" TargetMode="External"/><Relationship Id="rId11" Type="http://schemas.openxmlformats.org/officeDocument/2006/relationships/hyperlink" Target="consultantplus://offline/ref=3C0049BE6792953D27FCC65BF5048D285BD2406FAD543E72310ABA28F45936FABD2F69CE70D4FC263AEAEB28711F3C92862E5DFD24EE7E31j7X9G" TargetMode="External"/><Relationship Id="rId5" Type="http://schemas.openxmlformats.org/officeDocument/2006/relationships/hyperlink" Target="consultantplus://offline/ref=3C0049BE6792953D27FCC65BF5048D285BD7466AA4563E72310ABA28F45936FABD2F69CE70D4FB243BEAEB28711F3C92862E5DFD24EE7E31j7X9G" TargetMode="External"/><Relationship Id="rId10" Type="http://schemas.openxmlformats.org/officeDocument/2006/relationships/hyperlink" Target="consultantplus://offline/ref=3C0049BE6792953D27FCC65BF5048D2859D0486DA1523E72310ABA28F45936FABD2F69CE70D4FC263AEAEB28711F3C92862E5DFD24EE7E31j7X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0049BE6792953D27FCC65BF5048D2859D3496EAD523E72310ABA28F45936FAAF2F31C272D2E22632FFBD7937j4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Виноградний Александр Иванович</cp:lastModifiedBy>
  <cp:revision>1</cp:revision>
  <dcterms:created xsi:type="dcterms:W3CDTF">2021-01-26T06:23:00Z</dcterms:created>
  <dcterms:modified xsi:type="dcterms:W3CDTF">2021-01-26T06:23:00Z</dcterms:modified>
</cp:coreProperties>
</file>