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827533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pj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jqlxDCNLdp/3X/bf9//3P+4+3z3hWSBo651ObretOjs+2fQY69jva69Bv7BEQOrhpmN&#10;uLQWukawCnMch8jkJHTAcQGk7F5BhZ+xrYcI1NdWBwKREoLo2KvbY39E7wnHx+xslmVTNHG0jZ/O&#10;0xkq4Q+W34e31vkXAjQJQkEtDkCEZ7tr5wfXe5fwmwMlq7VUKip2U66UJTuGw7KO54D+m5sypCvo&#10;fJpNI7KBEI/QLNfS4zArqQt6noYTwlke6Hhuqih7JtUgY9LKHPgJlAzk+L7s0TGQVkJ1i0xZGIYW&#10;lwyFBuwnSjoc2IK6j1tmBSXqpUG25+PJJEx4VCbTswwVe2opTy3McIQqqKdkEFc+bkXI18AldqWW&#10;ka+HTA654iBGxg9LEyb9VI9eD6u9/AU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c7jqYzcCAAAiBAAADgAAAAAAAAAAAAAA&#10;AAAuAgAAZHJzL2Uyb0RvYy54bWxQSwECLQAUAAYACAAAACEAKFIHK9wAAAAJAQAADwAAAAAAAAAA&#10;AAAAAACRBAAAZHJzL2Rvd25yZXYueG1sUEsFBgAAAAAEAAQA8wAAAJoFAAAAAA==&#10;" stroked="f">
            <v:textbox>
              <w:txbxContent>
                <w:p w:rsidR="00305FBD" w:rsidRDefault="00305FBD" w:rsidP="000476C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305FBD" w:rsidRDefault="00305FBD" w:rsidP="000476C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305FBD" w:rsidRDefault="00FB7369" w:rsidP="000476C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О.И. Сахно</w:t>
                  </w:r>
                </w:p>
                <w:p w:rsidR="00305FBD" w:rsidRDefault="00FB7369" w:rsidP="000476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</w:t>
                  </w:r>
                  <w:r w:rsidR="00305FBD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6310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июня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</w:t>
                  </w:r>
                  <w:r w:rsidR="0075145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305FB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305FBD" w:rsidRDefault="00305FBD" w:rsidP="000476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6.05pt;margin-top:2.35pt;width:225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PwOgIAACkEAAAOAAAAZHJzL2Uyb0RvYy54bWysU82O0zAQviPxDpbvNElp2W7UdLV0KUJa&#10;fqSFB3Acp7GwPcF2m5Tb3nkF3oEDB268QveNGDvdboEbwgdrxjPzzcw34/lFrxXZCuskmIJmo5QS&#10;YThU0qwL+uH96smMEueZqZgCIwq6E45eLB4/mndtLsbQgKqEJQhiXN61BW28b/MkcbwRmrkRtMKg&#10;sQarmUfVrpPKsg7RtUrGafos6cBWrQUunMPXq8FIFxG/rgX3b+vaCU9UQbE2H28b7zLcyWLO8rVl&#10;bSP5oQz2D1VoJg0mPUJdMc/Ixsq/oLTkFhzUfsRBJ1DXkovYA3aTpX90c9OwVsRekBzXHmly/w+W&#10;v9m+s0RWBZ1QYpjGEe2/7r/tv+9/7n/c3d59IePAUde6HF1vWnT2/XPocdaxX9deA//oiIFlw8xa&#10;XFoLXSNYhTVmITI5CR1wXAApu9dQYTK28RCB+trqQCBSQhAdZ7U7zkf0nnB8HM+mZ9MUTRxt2dNZ&#10;lo2nMQfL78Nb6/xLAZoEoaAWFyDCs+2186Eclt+7hGwOlKxWUqmo2HW5VJZsGS7LKp4D+m9uypCu&#10;oOdTzB2iDIT4uEdaelxmJXVBZ2k4IZzlgY4XpoqyZ1INMlaizIGfQMlAju/LPo4jkhe4K6HaIWEW&#10;ht3Fv4ZCA/YzJR3ubUHdpw2zghL1yiDp59lkEhY9KpPp2RgVe2opTy3McIQqqKdkEJc+fo6hsUsc&#10;Ti0jbQ+VHErGfYxsHv5OWPhTPXo9/PDFL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rdzPw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305FBD" w:rsidRDefault="00305FBD" w:rsidP="000476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476C5" w:rsidRPr="00CF21C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615D73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РАБОЧАЯ ПРОГРАММА УЧЕБНОЙ </w:t>
      </w:r>
      <w:r w:rsidR="000476C5" w:rsidRPr="00CF21C8">
        <w:rPr>
          <w:rFonts w:ascii="Times New Roman" w:hAnsi="Times New Roman"/>
          <w:b/>
          <w:sz w:val="28"/>
          <w:szCs w:val="28"/>
          <w:lang w:eastAsia="ar-SA"/>
        </w:rPr>
        <w:t>ПРАКТИКИ</w:t>
      </w:r>
    </w:p>
    <w:p w:rsidR="000476C5" w:rsidRPr="00CF21C8" w:rsidRDefault="000476C5" w:rsidP="000476C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ПМ.01 Проведение профилактических мероприятий</w:t>
      </w: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МДК 01.01 Здоровый человек и его окружение</w:t>
      </w: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Здоровый ребенок</w:t>
      </w: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76C5" w:rsidRPr="00CF21C8" w:rsidRDefault="000476C5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1C8">
        <w:rPr>
          <w:rFonts w:ascii="Times New Roman" w:hAnsi="Times New Roman"/>
          <w:b/>
          <w:sz w:val="28"/>
          <w:szCs w:val="28"/>
          <w:lang w:eastAsia="ar-SA"/>
        </w:rPr>
        <w:t>для специальности  34.02.01 Сестринское дело</w:t>
      </w:r>
    </w:p>
    <w:p w:rsidR="000476C5" w:rsidRPr="00CF21C8" w:rsidRDefault="00AB7CC4" w:rsidP="000476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на базе </w:t>
      </w:r>
      <w:r w:rsidR="00305FBD" w:rsidRPr="00CF21C8">
        <w:rPr>
          <w:rFonts w:ascii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hAnsi="Times New Roman"/>
          <w:b/>
          <w:sz w:val="28"/>
          <w:szCs w:val="28"/>
          <w:lang w:eastAsia="ar-SA"/>
        </w:rPr>
        <w:t>сновного</w:t>
      </w:r>
      <w:r w:rsidR="00305FBD" w:rsidRPr="00CF21C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0476C5" w:rsidRPr="00CF21C8">
        <w:rPr>
          <w:rFonts w:ascii="Times New Roman" w:hAnsi="Times New Roman"/>
          <w:b/>
          <w:sz w:val="28"/>
          <w:szCs w:val="28"/>
          <w:lang w:eastAsia="ar-SA"/>
        </w:rPr>
        <w:t>общего образования</w:t>
      </w:r>
    </w:p>
    <w:p w:rsidR="000476C5" w:rsidRPr="00CF21C8" w:rsidRDefault="000476C5" w:rsidP="00047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6C5" w:rsidRPr="00CF21C8" w:rsidRDefault="00A92AF2" w:rsidP="000476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FB7369">
        <w:rPr>
          <w:rFonts w:ascii="Times New Roman" w:hAnsi="Times New Roman"/>
          <w:sz w:val="28"/>
          <w:szCs w:val="28"/>
        </w:rPr>
        <w:t>Ставрополь, 202</w:t>
      </w:r>
      <w:r w:rsidR="0075145A">
        <w:rPr>
          <w:rFonts w:ascii="Times New Roman" w:hAnsi="Times New Roman"/>
          <w:sz w:val="28"/>
          <w:szCs w:val="28"/>
        </w:rPr>
        <w:t>3</w:t>
      </w:r>
      <w:r w:rsidR="000476C5" w:rsidRPr="00CF21C8">
        <w:rPr>
          <w:rFonts w:ascii="Times New Roman" w:hAnsi="Times New Roman"/>
          <w:sz w:val="28"/>
          <w:szCs w:val="28"/>
        </w:rPr>
        <w:t xml:space="preserve"> год</w:t>
      </w:r>
    </w:p>
    <w:p w:rsidR="000476C5" w:rsidRPr="00CF21C8" w:rsidRDefault="000476C5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CF21C8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34.02.01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Сестринское дело и в соответствии с образовательной программой СПО по специальности 34.02.01 Сестринское дело ГБПОУ СК «Ставропольский базовый медицинский колледж».</w:t>
      </w: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0476C5" w:rsidRPr="00CF21C8" w:rsidRDefault="000476C5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0476C5" w:rsidRPr="00CF21C8" w:rsidRDefault="000476C5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Алешина Л.Л.</w:t>
      </w:r>
      <w:r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0476C5" w:rsidRPr="00CF21C8" w:rsidRDefault="000476C5" w:rsidP="000476C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F2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РАССМОТРЕНО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76C5" w:rsidRPr="00CF21C8" w:rsidRDefault="000476C5" w:rsidP="000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0476C5" w:rsidRPr="00CF21C8" w:rsidRDefault="00FB7369" w:rsidP="000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 1</w:t>
      </w:r>
      <w:r w:rsidR="0075145A">
        <w:rPr>
          <w:rFonts w:ascii="Times New Roman" w:eastAsia="Times New Roman" w:hAnsi="Times New Roman"/>
          <w:sz w:val="28"/>
          <w:szCs w:val="28"/>
          <w:lang w:eastAsia="zh-CN"/>
        </w:rPr>
        <w:t>8 от 21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 июня 20</w:t>
      </w:r>
      <w:r w:rsidR="0075145A"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0476C5" w:rsidRPr="00CF21C8" w:rsidRDefault="000476C5" w:rsidP="000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21C8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0476C5" w:rsidP="00047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C5" w:rsidRPr="00CF21C8" w:rsidRDefault="00FB7369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работодателем</w:t>
      </w:r>
      <w:r w:rsidR="000476C5"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76C5" w:rsidRPr="00CF21C8" w:rsidRDefault="009B45F9" w:rsidP="009B45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t>Богатырева Елена Викторовна, главная медицинская сестра ГБУЗ СК «Городская детская поликлиника №3» города Ставрополя __________________</w:t>
      </w:r>
      <w:r w:rsidR="00FB736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75145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310CE" w:rsidRPr="00CF21C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B45F9" w:rsidRPr="00CF21C8" w:rsidRDefault="009B45F9" w:rsidP="0004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587" w:rsidRPr="00E01EA6" w:rsidRDefault="00FB7369" w:rsidP="00552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</w:t>
      </w:r>
      <w:r w:rsidR="000476C5" w:rsidRPr="00CF2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76C5" w:rsidRPr="00552587" w:rsidRDefault="00FB7369" w:rsidP="00552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r w:rsidR="000476C5" w:rsidRPr="00CF21C8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:rsidR="002C7D5F" w:rsidRPr="00CF21C8" w:rsidRDefault="002C7D5F" w:rsidP="002C7D5F">
      <w:pPr>
        <w:rPr>
          <w:rFonts w:ascii="Times New Roman" w:hAnsi="Times New Roman"/>
          <w:b/>
          <w:sz w:val="24"/>
        </w:rPr>
      </w:pPr>
    </w:p>
    <w:p w:rsidR="000476C5" w:rsidRPr="00CF21C8" w:rsidRDefault="000476C5" w:rsidP="002C7D5F">
      <w:pPr>
        <w:rPr>
          <w:rFonts w:ascii="Times New Roman" w:hAnsi="Times New Roman"/>
          <w:b/>
          <w:sz w:val="24"/>
        </w:rPr>
      </w:pPr>
    </w:p>
    <w:p w:rsidR="000476C5" w:rsidRPr="00CF21C8" w:rsidRDefault="000476C5" w:rsidP="002C7D5F">
      <w:pPr>
        <w:rPr>
          <w:rFonts w:ascii="Times New Roman" w:hAnsi="Times New Roman"/>
          <w:b/>
          <w:sz w:val="24"/>
        </w:rPr>
      </w:pPr>
    </w:p>
    <w:p w:rsidR="000476C5" w:rsidRPr="00CF21C8" w:rsidRDefault="000476C5" w:rsidP="002C7D5F">
      <w:pPr>
        <w:rPr>
          <w:rFonts w:ascii="Times New Roman" w:hAnsi="Times New Roman"/>
          <w:b/>
          <w:sz w:val="24"/>
        </w:rPr>
      </w:pPr>
    </w:p>
    <w:p w:rsidR="000476C5" w:rsidRPr="00E01EA6" w:rsidRDefault="000476C5" w:rsidP="002C7D5F">
      <w:pPr>
        <w:rPr>
          <w:rFonts w:ascii="Times New Roman" w:hAnsi="Times New Roman"/>
          <w:b/>
          <w:sz w:val="24"/>
        </w:rPr>
      </w:pPr>
    </w:p>
    <w:p w:rsidR="00552587" w:rsidRPr="00E01EA6" w:rsidRDefault="00552587" w:rsidP="002C7D5F">
      <w:pPr>
        <w:rPr>
          <w:rFonts w:ascii="Times New Roman" w:hAnsi="Times New Roman"/>
          <w:b/>
          <w:sz w:val="24"/>
        </w:rPr>
      </w:pPr>
    </w:p>
    <w:p w:rsidR="00552587" w:rsidRPr="00E01EA6" w:rsidRDefault="00552587" w:rsidP="002C7D5F">
      <w:pPr>
        <w:rPr>
          <w:rFonts w:ascii="Times New Roman" w:hAnsi="Times New Roman"/>
          <w:b/>
          <w:sz w:val="24"/>
        </w:rPr>
      </w:pPr>
    </w:p>
    <w:p w:rsidR="00552587" w:rsidRPr="00E01EA6" w:rsidRDefault="00552587" w:rsidP="002C7D5F">
      <w:pPr>
        <w:rPr>
          <w:rFonts w:ascii="Times New Roman" w:hAnsi="Times New Roman"/>
          <w:b/>
          <w:sz w:val="24"/>
        </w:rPr>
      </w:pPr>
    </w:p>
    <w:p w:rsidR="002C7D5F" w:rsidRPr="00CF21C8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F21C8">
        <w:rPr>
          <w:b/>
          <w:sz w:val="28"/>
          <w:szCs w:val="28"/>
        </w:rPr>
        <w:lastRenderedPageBreak/>
        <w:t>СОДЕРЖАНИЕ</w:t>
      </w:r>
    </w:p>
    <w:p w:rsidR="002C7D5F" w:rsidRPr="00CF21C8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CF21C8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CF21C8" w:rsidRPr="00CF21C8" w:rsidTr="00FB32AF">
        <w:trPr>
          <w:trHeight w:val="490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FB32AF">
        <w:trPr>
          <w:trHeight w:val="426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FB32AF">
        <w:trPr>
          <w:trHeight w:val="431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FB32AF">
        <w:trPr>
          <w:trHeight w:val="409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4A2EE7" w:rsidRPr="00CF21C8">
              <w:rPr>
                <w:rFonts w:ascii="Times New Roman" w:hAnsi="Times New Roman"/>
                <w:sz w:val="28"/>
                <w:szCs w:val="28"/>
              </w:rPr>
              <w:t xml:space="preserve">чебной практики в структуре ППССЗ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1045" w:type="dxa"/>
          </w:tcPr>
          <w:p w:rsidR="002C7D5F" w:rsidRPr="00CF21C8" w:rsidRDefault="002748FE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21C8" w:rsidRPr="00CF21C8" w:rsidTr="00FB32AF">
        <w:trPr>
          <w:trHeight w:val="429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21C8" w:rsidRPr="00CF21C8" w:rsidTr="00FB32AF">
        <w:trPr>
          <w:trHeight w:val="577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21C8" w:rsidRPr="00CF21C8" w:rsidTr="00FB32AF">
        <w:trPr>
          <w:trHeight w:val="765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F21C8" w:rsidRPr="00CF21C8" w:rsidTr="00FB32AF">
        <w:trPr>
          <w:trHeight w:val="399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F21C8" w:rsidRPr="00CF21C8" w:rsidTr="00FB32AF">
        <w:trPr>
          <w:trHeight w:val="404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F21C8" w:rsidRPr="00CF21C8" w:rsidTr="00FB32AF">
        <w:trPr>
          <w:trHeight w:val="581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F21C8" w:rsidRPr="00CF21C8" w:rsidTr="00FB32AF">
        <w:trPr>
          <w:trHeight w:val="765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1C8" w:rsidRPr="00CF21C8" w:rsidTr="00FB32AF">
        <w:trPr>
          <w:trHeight w:val="543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F21C8" w:rsidRPr="00CF21C8" w:rsidTr="00FB32AF">
        <w:trPr>
          <w:trHeight w:val="765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F21C8" w:rsidRPr="00CF21C8" w:rsidTr="00FB32AF">
        <w:trPr>
          <w:trHeight w:val="447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F21C8" w:rsidRPr="00CF21C8" w:rsidTr="00FB32AF">
        <w:trPr>
          <w:trHeight w:val="364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F21C8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F21C8" w:rsidRPr="00CF21C8" w:rsidTr="00FB32AF">
        <w:trPr>
          <w:trHeight w:val="491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F21C8" w:rsidRPr="00CF21C8" w:rsidTr="00FB32AF">
        <w:trPr>
          <w:trHeight w:val="427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Приложение 2. Манипуляционный лист</w:t>
            </w:r>
          </w:p>
        </w:tc>
        <w:tc>
          <w:tcPr>
            <w:tcW w:w="1045" w:type="dxa"/>
            <w:vAlign w:val="center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F21C8" w:rsidRPr="00CF21C8" w:rsidTr="00FB32AF">
        <w:trPr>
          <w:trHeight w:val="423"/>
          <w:jc w:val="center"/>
        </w:trPr>
        <w:tc>
          <w:tcPr>
            <w:tcW w:w="796" w:type="dxa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 </w:t>
            </w:r>
            <w:r w:rsidRPr="00CF21C8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  <w:tc>
          <w:tcPr>
            <w:tcW w:w="1045" w:type="dxa"/>
            <w:vAlign w:val="center"/>
          </w:tcPr>
          <w:p w:rsidR="002C7D5F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F21C8" w:rsidRPr="00CF21C8" w:rsidTr="00FB32AF">
        <w:trPr>
          <w:trHeight w:val="423"/>
          <w:jc w:val="center"/>
        </w:trPr>
        <w:tc>
          <w:tcPr>
            <w:tcW w:w="796" w:type="dxa"/>
          </w:tcPr>
          <w:p w:rsidR="006972CC" w:rsidRPr="00CF21C8" w:rsidRDefault="006972CC" w:rsidP="00FB32A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6972CC" w:rsidRPr="00CF21C8" w:rsidRDefault="006972CC" w:rsidP="00FB32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21C8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6972CC" w:rsidRPr="00CF21C8" w:rsidRDefault="006972CC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br w:type="page"/>
      </w:r>
      <w:r w:rsidRPr="00CF21C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CF21C8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CF21C8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8E2B3F" w:rsidRPr="00CF21C8">
        <w:rPr>
          <w:rFonts w:ascii="Times New Roman" w:hAnsi="Times New Roman"/>
          <w:sz w:val="28"/>
          <w:szCs w:val="28"/>
        </w:rPr>
        <w:t>34.02.</w:t>
      </w:r>
      <w:r w:rsidR="000476C5" w:rsidRPr="00CF21C8">
        <w:rPr>
          <w:rFonts w:ascii="Times New Roman" w:hAnsi="Times New Roman"/>
          <w:sz w:val="28"/>
          <w:szCs w:val="28"/>
        </w:rPr>
        <w:t>01 Сестринское дело</w:t>
      </w:r>
      <w:r w:rsidR="00FB32AF" w:rsidRPr="00CF21C8">
        <w:rPr>
          <w:rFonts w:ascii="Times New Roman" w:hAnsi="Times New Roman"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FB32AF" w:rsidRPr="00CF21C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CF21C8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FB32AF" w:rsidRPr="00CF21C8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CF21C8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FB32AF" w:rsidRPr="00CF21C8" w:rsidRDefault="00FB32AF" w:rsidP="00FB32AF">
      <w:pPr>
        <w:pStyle w:val="210"/>
        <w:widowControl w:val="0"/>
        <w:ind w:left="0" w:firstLine="0"/>
        <w:jc w:val="both"/>
        <w:rPr>
          <w:sz w:val="28"/>
          <w:szCs w:val="28"/>
        </w:rPr>
      </w:pPr>
      <w:r w:rsidRPr="00CF21C8">
        <w:rPr>
          <w:sz w:val="28"/>
          <w:szCs w:val="28"/>
        </w:rPr>
        <w:t xml:space="preserve">ПК 1.2. Проводить санитарно-гигиеническое воспитание населения. </w:t>
      </w:r>
    </w:p>
    <w:p w:rsidR="00FB32AF" w:rsidRPr="00CF21C8" w:rsidRDefault="00FB32AF" w:rsidP="00FB32AF">
      <w:pPr>
        <w:tabs>
          <w:tab w:val="left" w:pos="3054"/>
          <w:tab w:val="left" w:pos="3970"/>
          <w:tab w:val="left" w:pos="4886"/>
          <w:tab w:val="left" w:pos="5802"/>
          <w:tab w:val="left" w:pos="6718"/>
          <w:tab w:val="left" w:pos="7634"/>
          <w:tab w:val="left" w:pos="8550"/>
          <w:tab w:val="left" w:pos="9466"/>
          <w:tab w:val="left" w:pos="10382"/>
          <w:tab w:val="left" w:pos="11298"/>
          <w:tab w:val="left" w:pos="12214"/>
          <w:tab w:val="left" w:pos="13130"/>
          <w:tab w:val="left" w:pos="14046"/>
          <w:tab w:val="left" w:pos="14962"/>
          <w:tab w:val="left" w:pos="15878"/>
          <w:tab w:val="left" w:pos="167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</w:t>
      </w:r>
      <w:r w:rsidR="000476C5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Pr="00CF21C8">
        <w:rPr>
          <w:rFonts w:ascii="Times New Roman" w:hAnsi="Times New Roman"/>
          <w:sz w:val="28"/>
          <w:szCs w:val="28"/>
        </w:rPr>
        <w:t>, для последующего освоения ими общих и профессиональных компетенций</w:t>
      </w:r>
      <w:r w:rsidRPr="00CF21C8">
        <w:rPr>
          <w:rFonts w:ascii="Times New Roman" w:hAnsi="Times New Roman"/>
          <w:b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CF21C8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</w:t>
      </w:r>
      <w:r w:rsidR="00827533">
        <w:rPr>
          <w:rFonts w:ascii="Times New Roman" w:hAnsi="Times New Roman"/>
          <w:sz w:val="28"/>
          <w:szCs w:val="28"/>
          <w:lang w:eastAsia="ru-RU"/>
        </w:rPr>
        <w:t xml:space="preserve">ый опыт практической работы по </w:t>
      </w:r>
      <w:bookmarkStart w:id="0" w:name="_GoBack"/>
      <w:bookmarkEnd w:id="0"/>
      <w:r w:rsidRPr="00CF21C8">
        <w:rPr>
          <w:rFonts w:ascii="Times New Roman" w:hAnsi="Times New Roman"/>
          <w:sz w:val="28"/>
          <w:szCs w:val="28"/>
          <w:lang w:eastAsia="ru-RU"/>
        </w:rPr>
        <w:t>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умение работы в команде, эффективно общаться с коллегами.</w:t>
      </w:r>
    </w:p>
    <w:p w:rsidR="002C7D5F" w:rsidRPr="00CF21C8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1.3. Место у</w:t>
      </w:r>
      <w:r w:rsidR="00305FBD" w:rsidRPr="00CF21C8">
        <w:rPr>
          <w:rFonts w:ascii="Times New Roman" w:hAnsi="Times New Roman"/>
          <w:b/>
          <w:sz w:val="28"/>
          <w:szCs w:val="28"/>
        </w:rPr>
        <w:t>чебной практики в структуре ППССЗ</w:t>
      </w:r>
      <w:r w:rsidRPr="00CF21C8">
        <w:rPr>
          <w:rFonts w:ascii="Times New Roman" w:hAnsi="Times New Roman"/>
          <w:b/>
          <w:sz w:val="28"/>
          <w:szCs w:val="28"/>
        </w:rPr>
        <w:t xml:space="preserve"> СПО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Практическое обучение в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>ОУ СК «СБМК» является составной частью программ</w:t>
      </w:r>
      <w:r w:rsidR="008E2B3F" w:rsidRPr="00CF21C8">
        <w:rPr>
          <w:rFonts w:ascii="Times New Roman" w:hAnsi="Times New Roman"/>
          <w:sz w:val="28"/>
          <w:szCs w:val="28"/>
        </w:rPr>
        <w:t>ы подготовки специалистов среднего звена</w:t>
      </w:r>
      <w:r w:rsidRPr="00CF21C8">
        <w:rPr>
          <w:rFonts w:ascii="Times New Roman" w:hAnsi="Times New Roman"/>
          <w:sz w:val="28"/>
          <w:szCs w:val="28"/>
        </w:rPr>
        <w:t xml:space="preserve"> (ПП</w:t>
      </w:r>
      <w:r w:rsidR="008E2B3F" w:rsidRPr="00CF21C8">
        <w:rPr>
          <w:rFonts w:ascii="Times New Roman" w:hAnsi="Times New Roman"/>
          <w:sz w:val="28"/>
          <w:szCs w:val="28"/>
        </w:rPr>
        <w:t>ССЗ</w:t>
      </w:r>
      <w:r w:rsidRPr="00CF21C8">
        <w:rPr>
          <w:rFonts w:ascii="Times New Roman" w:hAnsi="Times New Roman"/>
          <w:sz w:val="28"/>
          <w:szCs w:val="28"/>
        </w:rPr>
        <w:t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</w:t>
      </w:r>
      <w:r w:rsidR="008E2B3F" w:rsidRPr="00CF21C8">
        <w:rPr>
          <w:rFonts w:ascii="Times New Roman" w:hAnsi="Times New Roman"/>
          <w:sz w:val="28"/>
          <w:szCs w:val="28"/>
        </w:rPr>
        <w:t>ССЗ</w:t>
      </w:r>
      <w:r w:rsidRPr="00CF21C8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Предлагаемая рабочая программа учебной практики является частью ПП</w:t>
      </w:r>
      <w:r w:rsidR="008E2B3F" w:rsidRPr="00CF21C8">
        <w:rPr>
          <w:rFonts w:ascii="Times New Roman" w:hAnsi="Times New Roman"/>
          <w:sz w:val="28"/>
          <w:szCs w:val="28"/>
        </w:rPr>
        <w:t>ССЗ</w:t>
      </w:r>
      <w:r w:rsidRPr="00CF21C8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 </w:t>
      </w:r>
      <w:r w:rsidR="008E2B3F" w:rsidRPr="00CF21C8">
        <w:rPr>
          <w:rFonts w:ascii="Times New Roman" w:hAnsi="Times New Roman"/>
          <w:sz w:val="28"/>
          <w:szCs w:val="28"/>
        </w:rPr>
        <w:t>34.</w:t>
      </w:r>
      <w:r w:rsidR="00FB32AF" w:rsidRPr="00CF21C8">
        <w:rPr>
          <w:rFonts w:ascii="Times New Roman" w:hAnsi="Times New Roman"/>
          <w:sz w:val="28"/>
          <w:szCs w:val="28"/>
        </w:rPr>
        <w:t>0</w:t>
      </w:r>
      <w:r w:rsidR="008E2B3F" w:rsidRPr="00CF21C8">
        <w:rPr>
          <w:rFonts w:ascii="Times New Roman" w:hAnsi="Times New Roman"/>
          <w:sz w:val="28"/>
          <w:szCs w:val="28"/>
        </w:rPr>
        <w:t>2.</w:t>
      </w:r>
      <w:r w:rsidR="00FB32AF" w:rsidRPr="00CF21C8">
        <w:rPr>
          <w:rFonts w:ascii="Times New Roman" w:hAnsi="Times New Roman"/>
          <w:sz w:val="28"/>
          <w:szCs w:val="28"/>
        </w:rPr>
        <w:t xml:space="preserve">01 Сестринское дело </w:t>
      </w:r>
      <w:r w:rsidRPr="00CF21C8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FB32AF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FB32AF" w:rsidRPr="00CF21C8">
        <w:rPr>
          <w:rFonts w:ascii="Times New Roman" w:hAnsi="Times New Roman"/>
          <w:b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>и соответствующих п</w:t>
      </w:r>
      <w:r w:rsidR="00305FBD" w:rsidRPr="00CF21C8">
        <w:rPr>
          <w:rFonts w:ascii="Times New Roman" w:hAnsi="Times New Roman"/>
          <w:sz w:val="28"/>
          <w:szCs w:val="28"/>
        </w:rPr>
        <w:t>рофессиональных компетенций</w:t>
      </w:r>
      <w:r w:rsidRPr="00CF21C8">
        <w:rPr>
          <w:rFonts w:ascii="Times New Roman" w:hAnsi="Times New Roman"/>
          <w:sz w:val="28"/>
          <w:szCs w:val="28"/>
        </w:rPr>
        <w:t>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FB32AF" w:rsidRPr="00CF21C8">
        <w:rPr>
          <w:rFonts w:ascii="Times New Roman" w:hAnsi="Times New Roman"/>
          <w:sz w:val="28"/>
          <w:szCs w:val="28"/>
        </w:rPr>
        <w:t>01 Проведение профилактических мероприятий</w:t>
      </w:r>
      <w:r w:rsidRPr="00CF21C8">
        <w:rPr>
          <w:rFonts w:ascii="Times New Roman" w:hAnsi="Times New Roman"/>
          <w:sz w:val="28"/>
          <w:szCs w:val="28"/>
        </w:rPr>
        <w:t xml:space="preserve"> МДК</w:t>
      </w:r>
      <w:r w:rsidR="00FB32AF" w:rsidRPr="00CF21C8">
        <w:rPr>
          <w:rFonts w:ascii="Times New Roman" w:hAnsi="Times New Roman"/>
          <w:sz w:val="28"/>
          <w:szCs w:val="28"/>
        </w:rPr>
        <w:t xml:space="preserve"> 01.01 Здоровый человек и его окружение </w:t>
      </w:r>
      <w:r w:rsidR="005B44BF" w:rsidRPr="00CF21C8">
        <w:rPr>
          <w:rFonts w:ascii="Times New Roman" w:hAnsi="Times New Roman"/>
          <w:sz w:val="28"/>
          <w:szCs w:val="28"/>
        </w:rPr>
        <w:t>Здоровый ребенок</w:t>
      </w:r>
      <w:r w:rsidR="00835892" w:rsidRPr="00CF21C8">
        <w:rPr>
          <w:rFonts w:ascii="Times New Roman" w:hAnsi="Times New Roman"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 xml:space="preserve">в объеме </w:t>
      </w:r>
      <w:r w:rsidR="005B44BF" w:rsidRPr="00CF21C8">
        <w:rPr>
          <w:rFonts w:ascii="Times New Roman" w:hAnsi="Times New Roman"/>
          <w:sz w:val="28"/>
          <w:szCs w:val="28"/>
        </w:rPr>
        <w:t>1</w:t>
      </w:r>
      <w:r w:rsidR="00835892" w:rsidRPr="00CF21C8">
        <w:rPr>
          <w:rFonts w:ascii="Times New Roman" w:hAnsi="Times New Roman"/>
          <w:sz w:val="28"/>
          <w:szCs w:val="28"/>
        </w:rPr>
        <w:t>6</w:t>
      </w:r>
      <w:r w:rsidRPr="00CF21C8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Рекомендуемое количество часов на освоение рабочей программы учебной практики – </w:t>
      </w:r>
      <w:r w:rsidR="00FB32AF" w:rsidRPr="00CF21C8">
        <w:rPr>
          <w:rFonts w:ascii="Times New Roman" w:hAnsi="Times New Roman"/>
          <w:sz w:val="28"/>
          <w:szCs w:val="28"/>
        </w:rPr>
        <w:t>12</w:t>
      </w:r>
      <w:r w:rsidRPr="00CF21C8">
        <w:rPr>
          <w:rFonts w:ascii="Times New Roman" w:hAnsi="Times New Roman"/>
          <w:sz w:val="28"/>
          <w:szCs w:val="28"/>
        </w:rPr>
        <w:t xml:space="preserve"> часов.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FB32AF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Pr="00CF21C8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8E2B3F" w:rsidRPr="00CF21C8">
        <w:rPr>
          <w:rFonts w:ascii="Times New Roman" w:hAnsi="Times New Roman"/>
          <w:sz w:val="28"/>
          <w:szCs w:val="28"/>
        </w:rPr>
        <w:t>34.</w:t>
      </w:r>
      <w:r w:rsidR="00FB32AF" w:rsidRPr="00CF21C8">
        <w:rPr>
          <w:rFonts w:ascii="Times New Roman" w:hAnsi="Times New Roman"/>
          <w:sz w:val="28"/>
          <w:szCs w:val="28"/>
        </w:rPr>
        <w:t>0</w:t>
      </w:r>
      <w:r w:rsidR="008E2B3F" w:rsidRPr="00CF21C8">
        <w:rPr>
          <w:rFonts w:ascii="Times New Roman" w:hAnsi="Times New Roman"/>
          <w:sz w:val="28"/>
          <w:szCs w:val="28"/>
        </w:rPr>
        <w:t>2.</w:t>
      </w:r>
      <w:r w:rsidR="00305FBD" w:rsidRPr="00CF21C8">
        <w:rPr>
          <w:rFonts w:ascii="Times New Roman" w:hAnsi="Times New Roman"/>
          <w:sz w:val="28"/>
          <w:szCs w:val="28"/>
        </w:rPr>
        <w:t>01 Сестринское дело</w:t>
      </w:r>
      <w:r w:rsidRPr="00CF21C8">
        <w:rPr>
          <w:rFonts w:ascii="Times New Roman" w:hAnsi="Times New Roman"/>
          <w:sz w:val="28"/>
          <w:szCs w:val="28"/>
        </w:rPr>
        <w:t>:</w:t>
      </w:r>
      <w:r w:rsidR="003F21F5" w:rsidRPr="00CF21C8">
        <w:rPr>
          <w:rFonts w:ascii="Times New Roman" w:hAnsi="Times New Roman"/>
          <w:sz w:val="28"/>
          <w:szCs w:val="28"/>
        </w:rPr>
        <w:t xml:space="preserve"> 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3F21F5" w:rsidRPr="00CF21C8">
        <w:rPr>
          <w:rFonts w:ascii="Times New Roman" w:hAnsi="Times New Roman"/>
          <w:sz w:val="28"/>
          <w:szCs w:val="28"/>
        </w:rPr>
        <w:t>02 Участие в лечебно-диагностическом и реабилитационном процессах, 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3F21F5" w:rsidRPr="00CF21C8">
        <w:rPr>
          <w:rFonts w:ascii="Times New Roman" w:hAnsi="Times New Roman"/>
          <w:sz w:val="28"/>
          <w:szCs w:val="28"/>
        </w:rPr>
        <w:t>03 Оказание доврачебной медицинской помощи при неотложных и экстремальных состояниях</w:t>
      </w:r>
    </w:p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CF21C8" w:rsidRDefault="002C7D5F" w:rsidP="0047796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CF21C8" w:rsidRDefault="002C7D5F" w:rsidP="004779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21C8">
        <w:rPr>
          <w:rFonts w:ascii="Times New Roman" w:hAnsi="Times New Roman"/>
          <w:sz w:val="28"/>
        </w:rPr>
        <w:lastRenderedPageBreak/>
        <w:t>Практические занятия проводятся в учебных кабинетах, лабораториях, кабинетах доклинической практики колледжа и в ме</w:t>
      </w:r>
      <w:r w:rsidR="00305FBD" w:rsidRPr="00CF21C8">
        <w:rPr>
          <w:rFonts w:ascii="Times New Roman" w:hAnsi="Times New Roman"/>
          <w:sz w:val="28"/>
        </w:rPr>
        <w:t>дицинских организациях (</w:t>
      </w:r>
      <w:r w:rsidRPr="00CF21C8">
        <w:rPr>
          <w:rFonts w:ascii="Times New Roman" w:hAnsi="Times New Roman"/>
          <w:sz w:val="28"/>
        </w:rPr>
        <w:t>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2C7D5F" w:rsidRPr="00CF21C8" w:rsidRDefault="002C7D5F" w:rsidP="00477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CF21C8" w:rsidRDefault="002C7D5F" w:rsidP="00477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>ОУ СК «СБМК».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21C8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:rsidR="002C7D5F" w:rsidRPr="00CF21C8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6C5" w:rsidRPr="00CF21C8" w:rsidRDefault="000476C5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6C5" w:rsidRPr="00CF21C8" w:rsidRDefault="000476C5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48FE" w:rsidRPr="00CF21C8" w:rsidRDefault="002748F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74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2C7D5F" w:rsidRPr="00CF21C8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74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="003F21F5" w:rsidRPr="00CF21C8">
        <w:rPr>
          <w:rFonts w:ascii="Times New Roman" w:hAnsi="Times New Roman"/>
          <w:sz w:val="28"/>
          <w:szCs w:val="28"/>
        </w:rPr>
        <w:t>П</w:t>
      </w:r>
      <w:r w:rsidR="002748FE" w:rsidRPr="00CF21C8">
        <w:rPr>
          <w:rFonts w:ascii="Times New Roman" w:hAnsi="Times New Roman"/>
          <w:sz w:val="28"/>
          <w:szCs w:val="28"/>
        </w:rPr>
        <w:t>роведение профилактических меро</w:t>
      </w:r>
      <w:r w:rsidR="003F21F5" w:rsidRPr="00CF21C8">
        <w:rPr>
          <w:rFonts w:ascii="Times New Roman" w:hAnsi="Times New Roman"/>
          <w:sz w:val="28"/>
          <w:szCs w:val="28"/>
        </w:rPr>
        <w:t>приятий</w:t>
      </w:r>
      <w:r w:rsidRPr="00CF21C8">
        <w:rPr>
          <w:rFonts w:ascii="Times New Roman" w:hAnsi="Times New Roman"/>
          <w:sz w:val="28"/>
          <w:szCs w:val="28"/>
        </w:rPr>
        <w:t>, для последующего освоения ими общих (ОК) и профессиональных компетенций (ПК)</w:t>
      </w:r>
      <w:r w:rsidRPr="00CF21C8">
        <w:rPr>
          <w:rFonts w:ascii="Times New Roman" w:hAnsi="Times New Roman"/>
          <w:b/>
          <w:sz w:val="28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>по специальности:</w:t>
      </w:r>
    </w:p>
    <w:p w:rsidR="002C7D5F" w:rsidRPr="00CF21C8" w:rsidRDefault="002C7D5F" w:rsidP="0027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CF21C8" w:rsidRPr="00CF21C8" w:rsidTr="00FB32AF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CF21C8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CF21C8" w:rsidRDefault="002C7D5F" w:rsidP="00FB3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CF21C8" w:rsidRPr="00CF21C8" w:rsidTr="00FB32AF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C120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F21C8" w:rsidRPr="00CF21C8" w:rsidTr="00FB32AF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21F5" w:rsidRPr="00CF21C8" w:rsidRDefault="003F21F5" w:rsidP="00FB32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A2EE7" w:rsidRPr="00CF21C8" w:rsidRDefault="004A2EE7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7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УЧЕБНОЙ ПРАКТИКИ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5528"/>
      </w:tblGrid>
      <w:tr w:rsidR="00CF21C8" w:rsidRPr="00CF21C8" w:rsidTr="00694420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Уход за ребенком первого года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ухода за новорожденным ребенком.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гигиенической ванны детей различного возраста.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6944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пеленания новорожденного ребенка для дома и для прогулки.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первичного туалета новорожденного.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проведения ежедневного туалета новорожденного.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обработки пупочной ранки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кормления ребенка через зонд.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</w:t>
            </w:r>
            <w:r w:rsidR="001C1D8A" w:rsidRPr="00CF21C8">
              <w:rPr>
                <w:rFonts w:ascii="Times New Roman" w:hAnsi="Times New Roman"/>
                <w:sz w:val="24"/>
                <w:szCs w:val="24"/>
              </w:rPr>
              <w:t>роведения кормления ребенка из бутылочки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1C1D8A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отсасывания</w:t>
            </w:r>
            <w:r w:rsidR="00694420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 слизи и околоплодных вод из верхних дыхательных путей.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оксигенотерапии с помощью маски и носового катетера.</w:t>
            </w:r>
          </w:p>
        </w:tc>
      </w:tr>
      <w:tr w:rsidR="00CF21C8" w:rsidRPr="00CF21C8" w:rsidTr="00694420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</w:t>
            </w:r>
            <w:r w:rsidR="00C12044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ации: оформление дородового патронажа, </w:t>
            </w:r>
            <w:r w:rsidR="00104324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первичного </w:t>
            </w:r>
            <w:r w:rsidR="00C12044" w:rsidRPr="00CF21C8">
              <w:rPr>
                <w:rFonts w:ascii="Times New Roman" w:hAnsi="Times New Roman"/>
                <w:bCs/>
                <w:sz w:val="24"/>
                <w:szCs w:val="24"/>
              </w:rPr>
              <w:t>патронажа к новорожденному</w:t>
            </w:r>
            <w:r w:rsidR="00104324" w:rsidRPr="00CF21C8">
              <w:rPr>
                <w:rFonts w:ascii="Times New Roman" w:hAnsi="Times New Roman"/>
                <w:bCs/>
                <w:sz w:val="24"/>
                <w:szCs w:val="24"/>
              </w:rPr>
              <w:t>, обменной карты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FBD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Уход за ребенком дошкольного возраста</w:t>
            </w:r>
          </w:p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поведения гигиенической ванны у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Измерение массы тела детей различного возраста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Измерение длины тела детей первого года жизни (на горизонтальном ростомере).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Измерение длины тела детей различного возраста (на вертикальном ростомере).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измерения окружности головы.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420" w:rsidRPr="00CF21C8" w:rsidRDefault="00694420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0" w:rsidRPr="00CF21C8" w:rsidRDefault="00694420" w:rsidP="003F21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измерения окружности грудной клетки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305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4" w:rsidRPr="00CF21C8" w:rsidRDefault="00104324" w:rsidP="003524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профессиональных умений по оформлению медицинской документации: оформление</w:t>
            </w:r>
            <w:r w:rsidR="00352473"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 истории развития ребенка (Ф 112</w:t>
            </w:r>
            <w:r w:rsidR="00305FBD" w:rsidRPr="00CF21C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52473" w:rsidRPr="00CF21C8">
              <w:rPr>
                <w:rFonts w:ascii="Times New Roman" w:hAnsi="Times New Roman"/>
                <w:bCs/>
                <w:sz w:val="24"/>
                <w:szCs w:val="24"/>
              </w:rPr>
              <w:t>у), карты профилактических прививок (Ф 063</w:t>
            </w:r>
            <w:r w:rsidR="00305FBD" w:rsidRPr="00CF21C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52473" w:rsidRPr="00CF21C8">
              <w:rPr>
                <w:rFonts w:ascii="Times New Roman" w:hAnsi="Times New Roman"/>
                <w:bCs/>
                <w:sz w:val="24"/>
                <w:szCs w:val="24"/>
              </w:rPr>
              <w:t>у)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7961" w:rsidRPr="00CF21C8" w:rsidRDefault="00477961" w:rsidP="0030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  <w:r w:rsidRPr="00CF21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Диспансеризация детей согласно скрининг программе</w:t>
            </w:r>
            <w:r w:rsidRPr="00CF21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961" w:rsidRPr="00CF21C8" w:rsidRDefault="00477961" w:rsidP="003F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Приобретение знаний и умений анкетированного опроса согласно скрининг программы.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об организации медицинского обеспечения школьников.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Техника измерения массы и длины тела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 диспансеризации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физического развития детей различного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возраста с помощью центильных таблиц.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нервно-психического развития детей по основным линиям развития.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Определение группы здоровья детей различного возраста.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Приобретение умений и навыков комплексной оценки состояния здоровья детей.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резистентности организма ребенка.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о медицинском контроле физического и трудового воспитания школьников.</w:t>
            </w:r>
          </w:p>
        </w:tc>
      </w:tr>
      <w:tr w:rsidR="00CF21C8" w:rsidRPr="00CF21C8" w:rsidTr="00C12044">
        <w:trPr>
          <w:trHeight w:val="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CF21C8" w:rsidRPr="00CF21C8" w:rsidTr="00477961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961" w:rsidRPr="00CF21C8" w:rsidRDefault="00477961" w:rsidP="00477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дневника учебное практики.</w:t>
            </w:r>
          </w:p>
        </w:tc>
      </w:tr>
      <w:tr w:rsidR="00CF21C8" w:rsidRPr="00CF21C8" w:rsidTr="00477961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61" w:rsidRPr="00CF21C8" w:rsidRDefault="00477961" w:rsidP="00FB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1" w:rsidRPr="00CF21C8" w:rsidRDefault="00477961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практике</w:t>
            </w:r>
          </w:p>
        </w:tc>
      </w:tr>
      <w:tr w:rsidR="00CF21C8" w:rsidRPr="00CF21C8" w:rsidTr="00FB32AF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24" w:rsidRPr="00CF21C8" w:rsidRDefault="00104324" w:rsidP="00FB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12 часов.</w:t>
            </w:r>
          </w:p>
        </w:tc>
      </w:tr>
    </w:tbl>
    <w:p w:rsidR="002C7D5F" w:rsidRPr="00CF21C8" w:rsidRDefault="002C7D5F" w:rsidP="003E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CF21C8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К учебной практике допускаются обуча</w:t>
      </w:r>
      <w:r w:rsidR="00477961" w:rsidRPr="00CF21C8">
        <w:rPr>
          <w:rFonts w:ascii="Times New Roman" w:hAnsi="Times New Roman"/>
          <w:sz w:val="28"/>
          <w:szCs w:val="28"/>
        </w:rPr>
        <w:t>ющиеся, освоившие программу МДК.</w:t>
      </w:r>
      <w:r w:rsidR="005D05C1" w:rsidRPr="00CF21C8">
        <w:rPr>
          <w:rFonts w:ascii="Times New Roman" w:hAnsi="Times New Roman"/>
          <w:sz w:val="28"/>
          <w:szCs w:val="28"/>
        </w:rPr>
        <w:t xml:space="preserve">01.01 Здоровый человек и его окружение </w:t>
      </w:r>
      <w:r w:rsidR="00477961" w:rsidRPr="00CF21C8">
        <w:rPr>
          <w:rFonts w:ascii="Times New Roman" w:hAnsi="Times New Roman"/>
          <w:sz w:val="28"/>
          <w:szCs w:val="28"/>
        </w:rPr>
        <w:t xml:space="preserve">ПМ.01 </w:t>
      </w:r>
      <w:r w:rsidR="005D05C1" w:rsidRPr="00CF21C8">
        <w:rPr>
          <w:rFonts w:ascii="Times New Roman" w:hAnsi="Times New Roman"/>
          <w:sz w:val="28"/>
          <w:szCs w:val="28"/>
        </w:rPr>
        <w:t>Проведение профилактических мероприятий.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:rsidR="002C7D5F" w:rsidRPr="00CF21C8" w:rsidRDefault="002C7D5F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C8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D05C1" w:rsidRPr="00CF21C8" w:rsidRDefault="005D05C1" w:rsidP="005D05C1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:rsidR="005D05C1" w:rsidRPr="00CF21C8" w:rsidRDefault="005D05C1" w:rsidP="0047796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>проводить и осуществлять оздоро</w:t>
      </w:r>
      <w:r w:rsidR="00477961" w:rsidRPr="00CF21C8">
        <w:rPr>
          <w:rFonts w:ascii="Times New Roman" w:hAnsi="Times New Roman"/>
          <w:sz w:val="28"/>
          <w:szCs w:val="28"/>
        </w:rPr>
        <w:t xml:space="preserve">вительные и профилактические   </w:t>
      </w:r>
      <w:r w:rsidRPr="00CF21C8">
        <w:rPr>
          <w:rFonts w:ascii="Times New Roman" w:hAnsi="Times New Roman"/>
          <w:sz w:val="28"/>
          <w:szCs w:val="28"/>
        </w:rPr>
        <w:t>мероприятия</w:t>
      </w:r>
    </w:p>
    <w:p w:rsidR="005D05C1" w:rsidRPr="00CF21C8" w:rsidRDefault="005D05C1" w:rsidP="0047796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>консультировать пациент</w:t>
      </w:r>
      <w:r w:rsidR="00477961" w:rsidRPr="00CF21C8">
        <w:rPr>
          <w:rFonts w:ascii="Times New Roman" w:hAnsi="Times New Roman"/>
          <w:sz w:val="28"/>
          <w:szCs w:val="28"/>
        </w:rPr>
        <w:t xml:space="preserve">а и его окружение по вопросам  </w:t>
      </w:r>
      <w:r w:rsidRPr="00CF21C8">
        <w:rPr>
          <w:rFonts w:ascii="Times New Roman" w:hAnsi="Times New Roman"/>
          <w:sz w:val="28"/>
          <w:szCs w:val="28"/>
        </w:rPr>
        <w:t>иммунопрофилактики</w:t>
      </w:r>
    </w:p>
    <w:p w:rsidR="005D05C1" w:rsidRPr="00CF21C8" w:rsidRDefault="005D05C1" w:rsidP="005D05C1">
      <w:pPr>
        <w:spacing w:after="0"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–  </w:t>
      </w:r>
      <w:r w:rsidRPr="00CF21C8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:rsidR="002C7D5F" w:rsidRPr="00CF21C8" w:rsidRDefault="005D05C1" w:rsidP="005D05C1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 –  </w:t>
      </w:r>
      <w:r w:rsidRPr="00CF21C8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:rsidR="002C7D5F" w:rsidRPr="00CF21C8" w:rsidRDefault="002C7D5F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знать: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- основы иммунопрофилактики различных групп населения; 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- принципы рационального и диетического питания;</w:t>
      </w:r>
    </w:p>
    <w:p w:rsidR="005D05C1" w:rsidRPr="00CF21C8" w:rsidRDefault="005D05C1" w:rsidP="005D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- роль сестринского персонала при проведении диспансеризации населения и  работе «школ здоровья».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К практике,  предполагающей участие в оказании медицинской помощи гражданам, допускаются обучающиеся, успешно прошедшие </w:t>
      </w:r>
      <w:r w:rsidRPr="00CF21C8">
        <w:rPr>
          <w:rFonts w:ascii="Times New Roman" w:hAnsi="Times New Roman"/>
          <w:sz w:val="28"/>
          <w:szCs w:val="28"/>
        </w:rPr>
        <w:lastRenderedPageBreak/>
        <w:t>предварительный и периодический медицинские осмотры в порядке, утвержденном действующими приказами.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период прохождения учебной практики  на обучающихся распространяются требования охраны труда и правила внутреннего распорядка, действующие</w:t>
      </w:r>
      <w:r w:rsidR="00477961" w:rsidRPr="00CF21C8">
        <w:rPr>
          <w:rFonts w:ascii="Times New Roman" w:hAnsi="Times New Roman"/>
          <w:sz w:val="28"/>
          <w:szCs w:val="28"/>
        </w:rPr>
        <w:t xml:space="preserve"> в МО</w:t>
      </w:r>
      <w:r w:rsidRPr="00CF21C8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CF21C8">
        <w:rPr>
          <w:rFonts w:ascii="Times New Roman" w:hAnsi="Times New Roman"/>
          <w:b/>
          <w:sz w:val="28"/>
          <w:szCs w:val="28"/>
        </w:rPr>
        <w:t>:</w:t>
      </w:r>
      <w:r w:rsidRPr="00CF21C8">
        <w:rPr>
          <w:rFonts w:ascii="Times New Roman" w:hAnsi="Times New Roman"/>
          <w:sz w:val="28"/>
          <w:szCs w:val="28"/>
        </w:rPr>
        <w:t xml:space="preserve"> «Дневник учебной практики», «</w:t>
      </w:r>
      <w:r w:rsidR="00477961" w:rsidRPr="00CF21C8">
        <w:rPr>
          <w:rFonts w:ascii="Times New Roman" w:hAnsi="Times New Roman"/>
          <w:sz w:val="28"/>
          <w:szCs w:val="28"/>
        </w:rPr>
        <w:t>Отчет по учебной практике (задания)</w:t>
      </w:r>
      <w:r w:rsidRPr="00CF21C8">
        <w:rPr>
          <w:rFonts w:ascii="Times New Roman" w:hAnsi="Times New Roman"/>
          <w:sz w:val="28"/>
          <w:szCs w:val="28"/>
        </w:rPr>
        <w:t>».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>ОУ СК «СБМК».</w:t>
      </w:r>
    </w:p>
    <w:p w:rsidR="002C7D5F" w:rsidRPr="00CF21C8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F21C8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8E2B3F" w:rsidRPr="00CF21C8">
        <w:rPr>
          <w:rFonts w:ascii="Times New Roman" w:hAnsi="Times New Roman"/>
          <w:i/>
          <w:sz w:val="28"/>
          <w:szCs w:val="28"/>
        </w:rPr>
        <w:t>П</w:t>
      </w:r>
      <w:r w:rsidRPr="00CF21C8">
        <w:rPr>
          <w:rFonts w:ascii="Times New Roman" w:hAnsi="Times New Roman"/>
          <w:i/>
          <w:sz w:val="28"/>
          <w:szCs w:val="28"/>
        </w:rPr>
        <w:t>ОУ СК «СБМК»: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ознакомить обучающихся с целями, задачами и программой учебной практики;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F21C8">
        <w:rPr>
          <w:bCs/>
          <w:szCs w:val="28"/>
        </w:rPr>
        <w:t>охраны труда и противопожарной безопасности;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регулярно контролировать ведение обучающимися дневников учебной практики;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проводить аттестацию обучающихся по итогам практики; 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 xml:space="preserve">вести журнал  учебной практики; </w:t>
      </w:r>
    </w:p>
    <w:p w:rsidR="002C7D5F" w:rsidRPr="00CF21C8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F21C8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:rsidR="002C7D5F" w:rsidRPr="00CF21C8" w:rsidRDefault="002C7D5F" w:rsidP="002C7D5F">
      <w:pPr>
        <w:pStyle w:val="a3"/>
        <w:tabs>
          <w:tab w:val="left" w:pos="720"/>
        </w:tabs>
        <w:jc w:val="both"/>
        <w:rPr>
          <w:szCs w:val="28"/>
        </w:rPr>
      </w:pPr>
      <w:r w:rsidRPr="00CF21C8">
        <w:rPr>
          <w:szCs w:val="28"/>
        </w:rPr>
        <w:tab/>
      </w:r>
    </w:p>
    <w:p w:rsidR="002C7D5F" w:rsidRPr="00CF21C8" w:rsidRDefault="002C7D5F" w:rsidP="002C7D5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CF21C8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2C7D5F" w:rsidRPr="00CF21C8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:rsidR="002C7D5F" w:rsidRPr="00CF21C8" w:rsidRDefault="00477961" w:rsidP="002748F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1C8">
        <w:rPr>
          <w:rFonts w:ascii="Times New Roman" w:hAnsi="Times New Roman"/>
          <w:sz w:val="28"/>
          <w:szCs w:val="28"/>
          <w:lang w:eastAsia="ru-RU"/>
        </w:rPr>
        <w:t xml:space="preserve">Отчет по учебной практике </w:t>
      </w:r>
      <w:r w:rsidR="002C7D5F" w:rsidRPr="00CF21C8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2C7D5F" w:rsidRPr="00CF21C8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CF21C8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77961" w:rsidRDefault="00477961" w:rsidP="0047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7369" w:rsidRPr="00FB7369" w:rsidRDefault="00FB7369" w:rsidP="00FB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источники:</w:t>
      </w:r>
    </w:p>
    <w:p w:rsidR="00FB7369" w:rsidRPr="00FB7369" w:rsidRDefault="00FB7369" w:rsidP="00FB73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Двойников С.И., Тарасова Ю.А., Фомушкина И.А., Костюкова Э.О. Проведение профилактических мероприятий. – Москва: ГЭОТАР-Медиа, 496. - 2018 с.</w:t>
      </w:r>
    </w:p>
    <w:p w:rsidR="00FB7369" w:rsidRPr="00FB7369" w:rsidRDefault="00FB7369" w:rsidP="00FB736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Рылова Н.Ю. Уход за новорожденным ребенком: учебное пособие. – 2-е изд., перераб. СПб.: Издательство «Лань», 2018. 424 с. </w:t>
      </w:r>
    </w:p>
    <w:p w:rsidR="00FB7369" w:rsidRPr="00FB7369" w:rsidRDefault="00FB7369" w:rsidP="00FB73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Соколова Н.Г. Здоровый человек. Сохранение здоровья в различные периоды жизни: учебное пособие. - Ростов – на Дону: Феникс, 2020.</w:t>
      </w:r>
    </w:p>
    <w:p w:rsidR="00FB7369" w:rsidRPr="00FB7369" w:rsidRDefault="00FB7369" w:rsidP="00FB73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Ушакова Ф.И. Сестринский уход за здоровым новорожденным. - Москва: ГЭОТАР-Медиа, 2020. </w:t>
      </w:r>
    </w:p>
    <w:p w:rsidR="00FB7369" w:rsidRPr="00FB7369" w:rsidRDefault="00FB7369" w:rsidP="00FB736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Зелинская Д.И. Сестринский уход за новорожденным в амбулаторно-поликлинических условиях [Электронный ресурс] / Под ред. Д.И. Зелинской. - М.: ГЭОТАР-Медиа, 2017. - 176 с. </w:t>
      </w:r>
    </w:p>
    <w:p w:rsidR="00FB7369" w:rsidRDefault="00FB7369" w:rsidP="00FB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7369" w:rsidRPr="00FB7369" w:rsidRDefault="00FB7369" w:rsidP="00FB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Дополнительные источники: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Агкацева С.А. Сестринские манипуляции. - Москва: Медицина, 2020. - 560 c.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Вялкова А.И. Организация профилактической деятельности амбулаторно-поликлинических учреждений на современном этапе. - Москва:  ГЭОТАР-Медиа, 2016. - 144 с.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Запруднов А.М., Общий уход за детьми [Электронный ресурс] : учебное пособие / Запруднов А.М., Григорьев К.И. - 4-е изд., перераб. и доп. - М. : ГЭОТАР-Медиа, 2017. - 416 с.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Оганов Р.Г. Руководство по медицинской профилактике. - Москва: ГЭОТАР-Медиа, 2016.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Островская И.В., Широкова Н.В., Морозова Г.И. Алгоритмы манипуляций сестринского ухода: учебное пособие. - Москва: ГЭОТАР-Медиа, 2022. - 312 с. </w:t>
      </w:r>
    </w:p>
    <w:p w:rsidR="00FB7369" w:rsidRPr="00FB7369" w:rsidRDefault="00FB7369" w:rsidP="00FB7369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Черная Н.Л., Шилкина В.В. Новорожденный ребенок. - Москва: СпецЛит, 2016. - 319 с. </w:t>
      </w:r>
    </w:p>
    <w:p w:rsidR="00FB7369" w:rsidRDefault="00FB7369" w:rsidP="00FB736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369" w:rsidRPr="00FB7369" w:rsidRDefault="00FB7369" w:rsidP="00FB73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законы:</w:t>
      </w:r>
    </w:p>
    <w:p w:rsidR="00FB7369" w:rsidRPr="00FB7369" w:rsidRDefault="00FB7369" w:rsidP="00FB73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Федеральный закон от 21.11.2011г. №323 «Об основах охраны здоровья граждан в Российской Федерации</w:t>
      </w:r>
    </w:p>
    <w:p w:rsidR="00FB7369" w:rsidRPr="00FB7369" w:rsidRDefault="00FB7369" w:rsidP="00FB73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МЗ РФ №366н от 16.04.2012г. «Порядок оказания педиатрической помощи»</w:t>
      </w:r>
    </w:p>
    <w:p w:rsidR="00FB7369" w:rsidRPr="00FB7369" w:rsidRDefault="00FB7369" w:rsidP="00FB73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от 10.08.2017г. №514н «О порядке проведения профилактических медицинских осмотров несовершеннолетних».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27.12.2011г. №1687н «О медицинских критериях рождения, форме документа о рождении и порядке его выдачи»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 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Приказ МЗ РФ от 20.10.2020г. №1130н Об утверждении Порядка оказания медицинской помощи по профилю "акушерство и гинекология"</w:t>
      </w:r>
    </w:p>
    <w:p w:rsidR="00FB7369" w:rsidRPr="00FB7369" w:rsidRDefault="00FB7369" w:rsidP="00FB7369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РФ от 06.12.2021г. №1122н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FB7369" w:rsidRDefault="00FB7369" w:rsidP="00FB73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369" w:rsidRPr="00FB7369" w:rsidRDefault="00FB7369" w:rsidP="00FB73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 СанПиН, ОСТ:</w:t>
      </w:r>
    </w:p>
    <w:p w:rsidR="00FB7369" w:rsidRPr="00FB7369" w:rsidRDefault="00FB7369" w:rsidP="00FB736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FB7369" w:rsidRPr="00FB7369" w:rsidRDefault="00FB7369" w:rsidP="00FB736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B7369" w:rsidRPr="00FB7369" w:rsidRDefault="00FB7369" w:rsidP="00FB7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369" w:rsidRPr="00FB7369" w:rsidRDefault="00FB7369" w:rsidP="00FB73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Интернет-ресурсы:</w:t>
      </w:r>
    </w:p>
    <w:p w:rsidR="00FB7369" w:rsidRPr="00FB7369" w:rsidRDefault="00FB7369" w:rsidP="00FB7369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FB7369" w:rsidRPr="00FB7369" w:rsidRDefault="00FB7369" w:rsidP="00FB7369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B7369" w:rsidRPr="00FB7369" w:rsidRDefault="00FB7369" w:rsidP="00FB7369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FB7369" w:rsidRPr="00FB7369" w:rsidRDefault="00FB7369" w:rsidP="00FB7369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B7369" w:rsidRPr="00FB7369" w:rsidRDefault="00FB7369" w:rsidP="00FB7369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Электронные библиотечные системы:</w:t>
      </w:r>
    </w:p>
    <w:p w:rsidR="00FB7369" w:rsidRPr="00FB7369" w:rsidRDefault="00FB7369" w:rsidP="00FB7369">
      <w:pPr>
        <w:numPr>
          <w:ilvl w:val="1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FB7369" w:rsidRPr="00FB7369" w:rsidRDefault="00FB7369" w:rsidP="00FB7369">
      <w:pPr>
        <w:numPr>
          <w:ilvl w:val="1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FB7369" w:rsidRPr="00FB7369" w:rsidRDefault="00FB7369" w:rsidP="00FB7369">
      <w:pPr>
        <w:numPr>
          <w:ilvl w:val="1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369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FB7369" w:rsidRPr="00FB7369" w:rsidRDefault="00FB7369" w:rsidP="00FB7369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F21C8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:rsidR="002C7D5F" w:rsidRPr="00CF21C8" w:rsidRDefault="002C7D5F" w:rsidP="002C7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F21C8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CF21C8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CF21C8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:rsidR="002C7D5F" w:rsidRPr="00CF21C8" w:rsidRDefault="002C7D5F" w:rsidP="002C7D5F">
      <w:pPr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УЧЕБНОЙ ПРАКТИКИ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CF21C8" w:rsidRPr="00CF21C8" w:rsidTr="00F17B0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23A5" w:rsidRPr="00CF21C8" w:rsidRDefault="005423A5" w:rsidP="0027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F21C8" w:rsidRPr="00CF21C8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23A5" w:rsidRPr="00CF21C8" w:rsidRDefault="005423A5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1.1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DB0DD0" w:rsidRPr="00CF21C8" w:rsidRDefault="005423A5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Эффективность обучения населения принципам здорового образа жизни.  </w:t>
            </w:r>
            <w:r w:rsidR="00DB0DD0" w:rsidRPr="00CF21C8">
              <w:rPr>
                <w:rFonts w:ascii="Times New Roman" w:hAnsi="Times New Roman"/>
                <w:sz w:val="24"/>
                <w:szCs w:val="24"/>
              </w:rPr>
              <w:t xml:space="preserve">Квалифицированное проведение и </w:t>
            </w:r>
            <w:r w:rsidR="00DB0DD0"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оздоровительных и профилактических   мероприятий</w:t>
            </w:r>
          </w:p>
          <w:p w:rsidR="005423A5" w:rsidRPr="00CF21C8" w:rsidRDefault="00DB0DD0" w:rsidP="00DB0D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Грамотное консультирование по вопросам рационального и диетического питания </w:t>
            </w:r>
            <w:r w:rsidR="005423A5" w:rsidRPr="00CF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23A5" w:rsidRPr="00CF21C8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:rsidR="005423A5" w:rsidRPr="00CF21C8" w:rsidRDefault="005423A5" w:rsidP="002748F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проблемно-ситуационных задач;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5423A5" w:rsidRPr="00CF21C8" w:rsidRDefault="005423A5" w:rsidP="002748F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CF21C8" w:rsidRPr="00CF21C8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CF21C8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ПК 1.2 Проведение санитарно-гигиенического воспитания населения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17B0E" w:rsidRPr="00CF21C8" w:rsidRDefault="00477961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</w:t>
            </w:r>
            <w:r w:rsidR="00F17B0E" w:rsidRPr="00CF21C8">
              <w:rPr>
                <w:rFonts w:ascii="Times New Roman" w:hAnsi="Times New Roman"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F21C8" w:rsidRDefault="00F17B0E" w:rsidP="00274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Грамотное консультирование по вопросам рационального и диетического питания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CF21C8" w:rsidRPr="00CF21C8" w:rsidTr="00F17B0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7B0E" w:rsidRPr="00CF21C8" w:rsidRDefault="00F17B0E" w:rsidP="002748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1.3 Участие в проведении профилактики инфекционных и неинфекционных заболеваний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Обучение населения принципам здорового образа жизни.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Квалифицированное проведение и осуществление оздоровительных и профилактических   мероприятий</w:t>
            </w:r>
          </w:p>
          <w:p w:rsidR="00F17B0E" w:rsidRPr="00CF21C8" w:rsidRDefault="00F17B0E" w:rsidP="002748FE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Грамотное консультирование по вопросам рационального и диетического питания, иммунопрофилактики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</w:p>
          <w:p w:rsidR="00F17B0E" w:rsidRPr="00CF21C8" w:rsidRDefault="00F17B0E" w:rsidP="002748F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:rsidR="00F17B0E" w:rsidRPr="00CF21C8" w:rsidRDefault="00F17B0E" w:rsidP="00DE0B3E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F17B0E" w:rsidRPr="00CF21C8" w:rsidRDefault="00F17B0E" w:rsidP="00DE0B3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оценка ведения документации (дневника, манипуляционного листа, фрагмента истории болезни и т.д.).</w:t>
            </w:r>
          </w:p>
        </w:tc>
      </w:tr>
    </w:tbl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835"/>
        <w:gridCol w:w="4356"/>
      </w:tblGrid>
      <w:tr w:rsidR="00CF21C8" w:rsidRPr="00CF21C8" w:rsidTr="00F17B0E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CF21C8" w:rsidRDefault="002C7D5F" w:rsidP="00F17B0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CF21C8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D5F" w:rsidRPr="00CF21C8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2C7D5F" w:rsidRPr="00CF21C8" w:rsidRDefault="002C7D5F" w:rsidP="00F17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  <w:lang w:eastAsia="en-US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CF21C8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CF21C8" w:rsidRDefault="002C7D5F" w:rsidP="00F17B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научность состава источников </w:t>
            </w: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необходимых для решения поставленных задач;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7D5F" w:rsidRPr="00CF21C8" w:rsidRDefault="002C7D5F" w:rsidP="00F17B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 xml:space="preserve">ОК 8. Самостоятельно определять задачи профессионального </w:t>
            </w: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</w:t>
            </w: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организовывать самостоятельную работу при освоении профессиональных компетенций;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CF21C8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  <w:lang w:val="en-US" w:eastAsia="en-US"/>
              </w:rPr>
              <w:t>OK</w:t>
            </w:r>
            <w:r w:rsidRPr="00CF21C8">
              <w:rPr>
                <w:rStyle w:val="FontStyle56"/>
                <w:color w:val="auto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sz w:val="24"/>
                <w:szCs w:val="24"/>
              </w:rPr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 xml:space="preserve">ОК 12. Организовывать рабочее место с </w:t>
            </w: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соблюдением требований</w:t>
            </w:r>
          </w:p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организация и выполнение необходимых </w:t>
            </w: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F21C8" w:rsidRPr="00CF21C8" w:rsidTr="00F17B0E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CF21C8" w:rsidRDefault="002C7D5F" w:rsidP="00F17B0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CF21C8">
              <w:rPr>
                <w:rStyle w:val="FontStyle56"/>
                <w:color w:val="auto"/>
                <w:sz w:val="24"/>
                <w:szCs w:val="24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CF21C8" w:rsidRDefault="002C7D5F" w:rsidP="00F17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356" w:type="dxa"/>
            <w:shd w:val="clear" w:color="auto" w:fill="auto"/>
          </w:tcPr>
          <w:p w:rsidR="002C7D5F" w:rsidRPr="00CF21C8" w:rsidRDefault="002C7D5F" w:rsidP="00F17B0E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CF21C8" w:rsidRDefault="002C7D5F" w:rsidP="00F17B0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CF21C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CF21C8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2C7D5F" w:rsidRPr="00CF21C8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C7D5F" w:rsidRPr="00CF21C8" w:rsidRDefault="002C7D5F" w:rsidP="006460B6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CF21C8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2C7D5F" w:rsidRPr="00CF21C8" w:rsidRDefault="002C7D5F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477961" w:rsidRPr="00CF21C8">
        <w:rPr>
          <w:rFonts w:ascii="Times New Roman" w:hAnsi="Times New Roman"/>
          <w:sz w:val="28"/>
          <w:szCs w:val="28"/>
        </w:rPr>
        <w:t>зачет</w:t>
      </w:r>
      <w:r w:rsidRPr="00CF21C8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8E2B3F" w:rsidRPr="00CF21C8">
        <w:rPr>
          <w:rFonts w:ascii="Times New Roman" w:hAnsi="Times New Roman"/>
          <w:sz w:val="28"/>
          <w:szCs w:val="28"/>
        </w:rPr>
        <w:t>П</w:t>
      </w:r>
      <w:r w:rsidRPr="00CF21C8">
        <w:rPr>
          <w:rFonts w:ascii="Times New Roman" w:hAnsi="Times New Roman"/>
          <w:sz w:val="28"/>
          <w:szCs w:val="28"/>
        </w:rPr>
        <w:t xml:space="preserve">ОУ СК «СБМК». </w:t>
      </w:r>
    </w:p>
    <w:p w:rsidR="002C7D5F" w:rsidRPr="00CF21C8" w:rsidRDefault="002C7D5F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К </w:t>
      </w:r>
      <w:r w:rsidR="00477961" w:rsidRPr="00CF21C8">
        <w:rPr>
          <w:rFonts w:ascii="Times New Roman" w:hAnsi="Times New Roman"/>
          <w:sz w:val="28"/>
          <w:szCs w:val="28"/>
        </w:rPr>
        <w:t xml:space="preserve">зачету </w:t>
      </w:r>
      <w:r w:rsidRPr="00CF21C8">
        <w:rPr>
          <w:rFonts w:ascii="Times New Roman" w:hAnsi="Times New Roman"/>
          <w:sz w:val="28"/>
          <w:szCs w:val="28"/>
        </w:rPr>
        <w:t>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C7D5F" w:rsidRPr="00CF21C8" w:rsidRDefault="002C7D5F" w:rsidP="006460B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2C7D5F" w:rsidRPr="00CF21C8" w:rsidRDefault="00477961" w:rsidP="006460B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отчет по учебной практике</w:t>
      </w:r>
      <w:r w:rsidR="00CA2537" w:rsidRPr="00CF21C8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2C7D5F" w:rsidRPr="00CF21C8" w:rsidRDefault="002C7D5F" w:rsidP="00646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деятельности, освоения общих и профессиональных компетенций.</w:t>
      </w:r>
    </w:p>
    <w:p w:rsidR="002C7D5F" w:rsidRPr="00CF21C8" w:rsidRDefault="002C7D5F" w:rsidP="0064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CF21C8" w:rsidRDefault="002C7D5F" w:rsidP="006460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CF21C8">
        <w:rPr>
          <w:rFonts w:ascii="Times New Roman" w:hAnsi="Times New Roman"/>
          <w:szCs w:val="28"/>
        </w:rPr>
        <w:t xml:space="preserve"> </w:t>
      </w:r>
      <w:r w:rsidRPr="00CF21C8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CF21C8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4A2EE7" w:rsidRPr="00CF21C8">
        <w:rPr>
          <w:rFonts w:ascii="Times New Roman" w:hAnsi="Times New Roman"/>
          <w:bCs/>
          <w:sz w:val="28"/>
          <w:szCs w:val="28"/>
        </w:rPr>
        <w:t>34.02.01 Сестринское дело</w:t>
      </w:r>
      <w:r w:rsidRPr="00CF21C8">
        <w:rPr>
          <w:rFonts w:ascii="Times New Roman" w:hAnsi="Times New Roman"/>
          <w:sz w:val="28"/>
          <w:szCs w:val="28"/>
        </w:rPr>
        <w:t xml:space="preserve">; </w:t>
      </w:r>
    </w:p>
    <w:p w:rsidR="002C7D5F" w:rsidRPr="00CF21C8" w:rsidRDefault="002C7D5F" w:rsidP="006460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ГБ</w:t>
      </w:r>
      <w:r w:rsidR="008E2B3F" w:rsidRPr="00CF21C8">
        <w:rPr>
          <w:rFonts w:ascii="Times New Roman" w:hAnsi="Times New Roman"/>
          <w:b/>
          <w:sz w:val="28"/>
          <w:szCs w:val="28"/>
        </w:rPr>
        <w:t>П</w:t>
      </w:r>
      <w:r w:rsidRPr="00CF21C8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ПМ</w:t>
      </w:r>
      <w:r w:rsidR="008E2B3F" w:rsidRPr="00CF21C8">
        <w:rPr>
          <w:rFonts w:ascii="Times New Roman" w:hAnsi="Times New Roman"/>
          <w:b/>
          <w:sz w:val="28"/>
          <w:szCs w:val="28"/>
        </w:rPr>
        <w:t>.</w:t>
      </w:r>
      <w:r w:rsidR="00F17B0E" w:rsidRPr="00CF21C8">
        <w:rPr>
          <w:rFonts w:ascii="Times New Roman" w:hAnsi="Times New Roman"/>
          <w:b/>
          <w:sz w:val="28"/>
          <w:szCs w:val="28"/>
        </w:rPr>
        <w:t>01 Проведение профилактических мероприятий</w:t>
      </w:r>
    </w:p>
    <w:p w:rsidR="002C7D5F" w:rsidRPr="00CF21C8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МДК </w:t>
      </w:r>
      <w:r w:rsidR="00F17B0E" w:rsidRPr="00CF21C8">
        <w:rPr>
          <w:rFonts w:ascii="Times New Roman" w:hAnsi="Times New Roman"/>
          <w:b/>
          <w:sz w:val="28"/>
          <w:szCs w:val="28"/>
        </w:rPr>
        <w:t>01.01 Здоровый человек и его окружение</w:t>
      </w:r>
    </w:p>
    <w:p w:rsidR="002C7D5F" w:rsidRPr="00CF21C8" w:rsidRDefault="00F17B0E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Здоровый ребенок</w:t>
      </w:r>
    </w:p>
    <w:p w:rsidR="002C7D5F" w:rsidRPr="00CF21C8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8E2B3F" w:rsidRPr="00CF21C8">
        <w:rPr>
          <w:rFonts w:ascii="Times New Roman" w:hAnsi="Times New Roman"/>
          <w:b/>
          <w:sz w:val="28"/>
          <w:szCs w:val="28"/>
          <w:u w:val="single"/>
        </w:rPr>
        <w:t>34.</w:t>
      </w:r>
      <w:r w:rsidR="00074844" w:rsidRPr="00CF21C8">
        <w:rPr>
          <w:rFonts w:ascii="Times New Roman" w:hAnsi="Times New Roman"/>
          <w:b/>
          <w:sz w:val="28"/>
          <w:szCs w:val="28"/>
          <w:u w:val="single"/>
        </w:rPr>
        <w:t>0</w:t>
      </w:r>
      <w:r w:rsidR="008E2B3F" w:rsidRPr="00CF21C8">
        <w:rPr>
          <w:rFonts w:ascii="Times New Roman" w:hAnsi="Times New Roman"/>
          <w:b/>
          <w:sz w:val="28"/>
          <w:szCs w:val="28"/>
          <w:u w:val="single"/>
        </w:rPr>
        <w:t>2.</w:t>
      </w:r>
      <w:r w:rsidR="00074844" w:rsidRPr="00CF21C8">
        <w:rPr>
          <w:rFonts w:ascii="Times New Roman" w:hAnsi="Times New Roman"/>
          <w:b/>
          <w:sz w:val="28"/>
          <w:szCs w:val="28"/>
          <w:u w:val="single"/>
        </w:rPr>
        <w:t>01 Сестринское дело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(ФИО студента)</w:t>
      </w: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 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21C8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(Ф.И.О. преподавателя):</w:t>
      </w:r>
    </w:p>
    <w:p w:rsidR="002C7D5F" w:rsidRPr="00CF21C8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C8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CF21C8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CF21C8" w:rsidRDefault="002C7D5F" w:rsidP="00FB3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21C8">
              <w:rPr>
                <w:rFonts w:ascii="Times New Roman" w:hAnsi="Times New Roman"/>
                <w:b/>
                <w:sz w:val="28"/>
                <w:szCs w:val="24"/>
              </w:rPr>
              <w:t>Тема занятия</w:t>
            </w:r>
          </w:p>
        </w:tc>
      </w:tr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760E80" w:rsidP="00760E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CF21C8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Уход за ребенком 1-го года жизни</w:t>
            </w:r>
          </w:p>
        </w:tc>
      </w:tr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760E80" w:rsidP="00760E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CF21C8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Уход за ребенком дошкольного возраста</w:t>
            </w:r>
          </w:p>
        </w:tc>
      </w:tr>
      <w:tr w:rsidR="00CF21C8" w:rsidRPr="00CF21C8" w:rsidTr="00FB32AF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074844" w:rsidP="00FB32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44" w:rsidRPr="00CF21C8" w:rsidRDefault="00760E80" w:rsidP="00760E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44" w:rsidRPr="00CF21C8" w:rsidRDefault="00074844" w:rsidP="00DE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21C8">
              <w:rPr>
                <w:rFonts w:ascii="Times New Roman" w:hAnsi="Times New Roman"/>
                <w:sz w:val="28"/>
                <w:szCs w:val="24"/>
              </w:rPr>
              <w:t>Диспансеризация детей согласно скрининг-программе</w:t>
            </w:r>
          </w:p>
        </w:tc>
      </w:tr>
    </w:tbl>
    <w:p w:rsidR="00074844" w:rsidRPr="00CF21C8" w:rsidRDefault="00074844" w:rsidP="002C7D5F"/>
    <w:p w:rsidR="002C7D5F" w:rsidRPr="00CF21C8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C8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pStyle w:val="1"/>
        <w:ind w:firstLine="0"/>
        <w:jc w:val="center"/>
        <w:rPr>
          <w:b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rPr>
          <w:lang w:eastAsia="ru-RU"/>
        </w:rPr>
      </w:pP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CF21C8" w:rsidRPr="00CF21C8" w:rsidTr="00FB32AF">
        <w:trPr>
          <w:trHeight w:val="1240"/>
        </w:trPr>
        <w:tc>
          <w:tcPr>
            <w:tcW w:w="1498" w:type="dxa"/>
            <w:vAlign w:val="center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CF21C8" w:rsidRPr="00CF21C8" w:rsidTr="00FB32AF">
        <w:trPr>
          <w:trHeight w:val="351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21C8" w:rsidRPr="00CF21C8" w:rsidTr="00FB32AF">
        <w:trPr>
          <w:trHeight w:val="2794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1C8" w:rsidRPr="00CF21C8" w:rsidTr="00FB32AF">
        <w:trPr>
          <w:trHeight w:val="2794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CF21C8" w:rsidTr="00FB32AF">
        <w:trPr>
          <w:trHeight w:val="2794"/>
        </w:trPr>
        <w:tc>
          <w:tcPr>
            <w:tcW w:w="1498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CF21C8" w:rsidRDefault="002C7D5F" w:rsidP="00FB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CF21C8" w:rsidRDefault="002C7D5F" w:rsidP="002C7D5F">
      <w:pPr>
        <w:pStyle w:val="a3"/>
        <w:jc w:val="center"/>
        <w:rPr>
          <w:b/>
          <w:szCs w:val="28"/>
        </w:rPr>
      </w:pPr>
      <w:r w:rsidRPr="00CF21C8">
        <w:br w:type="page"/>
      </w:r>
      <w:r w:rsidRPr="00CF21C8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CF21C8" w:rsidRDefault="000476C5" w:rsidP="002C7D5F">
      <w:pPr>
        <w:pStyle w:val="a3"/>
        <w:jc w:val="center"/>
        <w:rPr>
          <w:b/>
          <w:szCs w:val="28"/>
        </w:rPr>
      </w:pPr>
      <w:r w:rsidRPr="00CF21C8">
        <w:rPr>
          <w:b/>
          <w:szCs w:val="28"/>
        </w:rPr>
        <w:t xml:space="preserve">учебной </w:t>
      </w:r>
      <w:r w:rsidR="002C7D5F" w:rsidRPr="00CF21C8">
        <w:rPr>
          <w:b/>
          <w:szCs w:val="28"/>
        </w:rPr>
        <w:t>практики</w:t>
      </w:r>
    </w:p>
    <w:p w:rsidR="002C7D5F" w:rsidRPr="00CF21C8" w:rsidRDefault="002C7D5F" w:rsidP="002C7D5F">
      <w:pPr>
        <w:pStyle w:val="a3"/>
        <w:jc w:val="center"/>
        <w:rPr>
          <w:b/>
          <w:szCs w:val="28"/>
        </w:rPr>
      </w:pP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Ведение дневника обязательно.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ab/>
        <w:t>а) что им</w:t>
      </w:r>
      <w:r w:rsidR="008C237C" w:rsidRPr="00CF21C8">
        <w:rPr>
          <w:rFonts w:ascii="Times New Roman" w:hAnsi="Times New Roman"/>
          <w:sz w:val="28"/>
          <w:szCs w:val="28"/>
        </w:rPr>
        <w:t xml:space="preserve"> было проделано самостоятельно </w:t>
      </w:r>
    </w:p>
    <w:p w:rsidR="002C7D5F" w:rsidRPr="00CF21C8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б) в проведении </w:t>
      </w:r>
      <w:r w:rsidR="008C237C" w:rsidRPr="00CF21C8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2C7D5F" w:rsidRPr="00CF21C8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   </w:t>
      </w:r>
      <w:r w:rsidR="008C237C" w:rsidRPr="00CF21C8">
        <w:rPr>
          <w:rFonts w:ascii="Times New Roman" w:hAnsi="Times New Roman"/>
          <w:sz w:val="28"/>
          <w:szCs w:val="28"/>
        </w:rPr>
        <w:t xml:space="preserve">      в) что видел  и наблюдал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CF21C8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CF21C8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CF21C8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CF21C8" w:rsidSect="00FB32AF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C7D5F" w:rsidRPr="00CF21C8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1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C7D5F" w:rsidRPr="00CF21C8" w:rsidRDefault="00D008AD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2C7D5F" w:rsidRPr="00CF21C8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2C7D5F" w:rsidRPr="00CF21C8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Специальность </w:t>
      </w:r>
      <w:r w:rsidR="008E2B3F" w:rsidRPr="00CF21C8">
        <w:rPr>
          <w:rFonts w:ascii="Times New Roman" w:hAnsi="Times New Roman"/>
          <w:sz w:val="28"/>
          <w:szCs w:val="28"/>
        </w:rPr>
        <w:t>34.</w:t>
      </w:r>
      <w:r w:rsidR="00DE0B3E" w:rsidRPr="00CF21C8">
        <w:rPr>
          <w:rFonts w:ascii="Times New Roman" w:hAnsi="Times New Roman"/>
          <w:sz w:val="28"/>
          <w:szCs w:val="28"/>
        </w:rPr>
        <w:t>0</w:t>
      </w:r>
      <w:r w:rsidR="008E2B3F" w:rsidRPr="00CF21C8">
        <w:rPr>
          <w:rFonts w:ascii="Times New Roman" w:hAnsi="Times New Roman"/>
          <w:sz w:val="28"/>
          <w:szCs w:val="28"/>
        </w:rPr>
        <w:t>2.</w:t>
      </w:r>
      <w:r w:rsidR="00DE0B3E" w:rsidRPr="00CF21C8">
        <w:rPr>
          <w:rFonts w:ascii="Times New Roman" w:hAnsi="Times New Roman"/>
          <w:sz w:val="28"/>
          <w:szCs w:val="28"/>
        </w:rPr>
        <w:t>01 Сестринское дело</w:t>
      </w:r>
      <w:r w:rsidRPr="00CF21C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0B3E" w:rsidRPr="00CF21C8">
        <w:rPr>
          <w:rFonts w:ascii="Times New Roman" w:hAnsi="Times New Roman"/>
          <w:sz w:val="28"/>
          <w:szCs w:val="28"/>
        </w:rPr>
        <w:t xml:space="preserve">                     </w:t>
      </w:r>
      <w:r w:rsidRPr="00CF21C8">
        <w:rPr>
          <w:rFonts w:ascii="Times New Roman" w:hAnsi="Times New Roman"/>
          <w:sz w:val="28"/>
          <w:szCs w:val="28"/>
        </w:rPr>
        <w:t xml:space="preserve">  Группа _____________</w:t>
      </w:r>
      <w:r w:rsidR="00DE0B3E" w:rsidRPr="00CF21C8">
        <w:rPr>
          <w:rFonts w:ascii="Times New Roman" w:hAnsi="Times New Roman"/>
          <w:sz w:val="28"/>
          <w:szCs w:val="28"/>
        </w:rPr>
        <w:t>_______</w:t>
      </w:r>
      <w:r w:rsidRPr="00CF21C8">
        <w:rPr>
          <w:rFonts w:ascii="Times New Roman" w:hAnsi="Times New Roman"/>
          <w:sz w:val="28"/>
          <w:szCs w:val="28"/>
        </w:rPr>
        <w:t>____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ПМ</w:t>
      </w:r>
      <w:r w:rsidR="008E2B3F" w:rsidRPr="00CF21C8">
        <w:rPr>
          <w:rFonts w:ascii="Times New Roman" w:hAnsi="Times New Roman"/>
          <w:sz w:val="28"/>
          <w:szCs w:val="28"/>
        </w:rPr>
        <w:t>.</w:t>
      </w:r>
      <w:r w:rsidR="00DE0B3E" w:rsidRPr="00CF21C8">
        <w:rPr>
          <w:rFonts w:ascii="Times New Roman" w:hAnsi="Times New Roman"/>
          <w:sz w:val="28"/>
          <w:szCs w:val="28"/>
        </w:rPr>
        <w:t>01 Проведение профилактических мероприятий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МДК </w:t>
      </w:r>
      <w:r w:rsidR="00DE0B3E" w:rsidRPr="00CF21C8">
        <w:rPr>
          <w:rFonts w:ascii="Times New Roman" w:hAnsi="Times New Roman"/>
          <w:sz w:val="28"/>
          <w:szCs w:val="28"/>
        </w:rPr>
        <w:t>01.01 Здоровый человек и его окружение</w:t>
      </w:r>
    </w:p>
    <w:p w:rsidR="002C7D5F" w:rsidRPr="00CF21C8" w:rsidRDefault="00DE0B3E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Здоровый ребенок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</w:t>
      </w:r>
      <w:r w:rsidR="00DE0B3E" w:rsidRPr="00CF21C8">
        <w:rPr>
          <w:rFonts w:ascii="Times New Roman" w:hAnsi="Times New Roman"/>
          <w:sz w:val="28"/>
          <w:szCs w:val="28"/>
        </w:rPr>
        <w:t>_</w:t>
      </w:r>
      <w:r w:rsidRPr="00CF21C8">
        <w:rPr>
          <w:rFonts w:ascii="Times New Roman" w:hAnsi="Times New Roman"/>
          <w:sz w:val="28"/>
          <w:szCs w:val="28"/>
        </w:rPr>
        <w:t>_</w:t>
      </w:r>
    </w:p>
    <w:p w:rsidR="002C7D5F" w:rsidRPr="00CF21C8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CF21C8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DE0B3E" w:rsidRPr="00CF21C8" w:rsidRDefault="00DE0B3E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4819"/>
        <w:gridCol w:w="1702"/>
        <w:gridCol w:w="1701"/>
        <w:gridCol w:w="1701"/>
        <w:gridCol w:w="2551"/>
      </w:tblGrid>
      <w:tr w:rsidR="00CF21C8" w:rsidRPr="00CF21C8" w:rsidTr="00DE0B3E">
        <w:trPr>
          <w:trHeight w:val="666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CF21C8" w:rsidRPr="00CF21C8" w:rsidTr="00DE0B3E">
        <w:trPr>
          <w:trHeight w:val="430"/>
        </w:trPr>
        <w:tc>
          <w:tcPr>
            <w:tcW w:w="2491" w:type="dxa"/>
            <w:vMerge/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c>
          <w:tcPr>
            <w:tcW w:w="149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0B3E" w:rsidRPr="00CF21C8" w:rsidRDefault="00DE0B3E" w:rsidP="00DE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1C8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CF21C8" w:rsidRPr="00CF21C8" w:rsidTr="00DE0B3E">
        <w:tc>
          <w:tcPr>
            <w:tcW w:w="249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кормления ребёнка различными способами (из бутылочки, через зонд).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контрольного кормления.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5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использования  грелок для согревания недоношенных детей.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8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применения пузыря со</w:t>
            </w:r>
          </w:p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льдом.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8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подсчета пульса и его</w:t>
            </w:r>
          </w:p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характеристика.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87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измерения АД.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3F014E">
        <w:trPr>
          <w:trHeight w:val="368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подсчета ЧДД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346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гигиенических мероприятий (ванна, пеленание).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c>
          <w:tcPr>
            <w:tcW w:w="249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 xml:space="preserve">ПК 1.2. Проводить санитарно-гигиеническое воспитание населения.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закапывания капель в уши, глаза, нос.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3F014E">
        <w:trPr>
          <w:trHeight w:val="563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обработки пупочной ранки.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237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утреннего туалета новорожденного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236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720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1C8">
              <w:rPr>
                <w:rFonts w:ascii="Times New Roman" w:hAnsi="Times New Roman"/>
                <w:sz w:val="24"/>
                <w:szCs w:val="24"/>
              </w:rPr>
              <w:t>Техника проведения первичного  туалета  новорожденного.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1C8" w:rsidRPr="00CF21C8" w:rsidTr="00DE0B3E">
        <w:trPr>
          <w:trHeight w:val="452"/>
        </w:trPr>
        <w:tc>
          <w:tcPr>
            <w:tcW w:w="249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0B6" w:rsidRPr="00CF21C8" w:rsidRDefault="006460B6" w:rsidP="00646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0B6" w:rsidRPr="00CF21C8" w:rsidRDefault="006460B6" w:rsidP="006460B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B3E" w:rsidRPr="00CF21C8" w:rsidRDefault="00DE0B3E" w:rsidP="00DE0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CF21C8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:rsidR="002C7D5F" w:rsidRPr="00CF21C8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CF21C8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C7D5F" w:rsidRPr="00CF21C8" w:rsidRDefault="002C7D5F" w:rsidP="006972CC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CF21C8" w:rsidSect="00FB3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CF21C8">
        <w:rPr>
          <w:rFonts w:ascii="Times New Roman" w:hAnsi="Times New Roman"/>
          <w:sz w:val="24"/>
          <w:szCs w:val="28"/>
        </w:rPr>
        <w:t>Подпись руководителя практики __</w:t>
      </w:r>
      <w:r w:rsidR="006972CC" w:rsidRPr="00CF21C8">
        <w:rPr>
          <w:rFonts w:ascii="Times New Roman" w:hAnsi="Times New Roman"/>
          <w:sz w:val="24"/>
          <w:szCs w:val="28"/>
        </w:rPr>
        <w:t>_____________/_____________</w:t>
      </w:r>
    </w:p>
    <w:p w:rsidR="006460B6" w:rsidRPr="00CF21C8" w:rsidRDefault="006460B6" w:rsidP="00646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826CBA" w:rsidRPr="00CF21C8" w:rsidRDefault="006460B6" w:rsidP="0069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1C8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826CBA" w:rsidRPr="00CF21C8" w:rsidRDefault="00826CBA" w:rsidP="00826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1. Техника отсасывания слизи и околоплодных вод из верхних дыхательных путей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 xml:space="preserve">2. Техника проведения оксигенотерапии 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3. Техника проведения гигиенической ванны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4. Техника обработки пупочной ранки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5. Техника измерения массы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6. Техника измерения длины туловища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7. Техника проведения утреннего туалета новорожденного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8. Техника проведения кормление ребенка из бутылочки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9. Техника проведения контрольного кормления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10. Техника кормления ребенка через зонд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 xml:space="preserve">11. Техника пеленания грудного ребенка для дома 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12. Техника пеленания ребенка для прогулки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13. Техника измерения окружности головы, грудной клетки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14. Техника использования грелок для согревания недоношенных детей</w:t>
            </w:r>
          </w:p>
        </w:tc>
      </w:tr>
      <w:tr w:rsidR="00CF21C8" w:rsidRPr="00CF21C8" w:rsidTr="006972CC">
        <w:tc>
          <w:tcPr>
            <w:tcW w:w="9639" w:type="dxa"/>
          </w:tcPr>
          <w:p w:rsidR="00826CBA" w:rsidRPr="00CF21C8" w:rsidRDefault="00826CBA" w:rsidP="008E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15. Техника применения пузыря со льдом</w:t>
            </w:r>
          </w:p>
        </w:tc>
      </w:tr>
    </w:tbl>
    <w:p w:rsidR="00826CBA" w:rsidRPr="00CF21C8" w:rsidRDefault="00826CBA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/>
    <w:p w:rsidR="006972CC" w:rsidRPr="00CF21C8" w:rsidRDefault="006972CC" w:rsidP="006972CC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lastRenderedPageBreak/>
        <w:t>ТЕМАТИКА УЧЕБНОЙ ПРАКТИКИ</w:t>
      </w:r>
    </w:p>
    <w:p w:rsidR="006972CC" w:rsidRPr="00CF21C8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4"/>
        </w:rPr>
        <w:t>ПМ</w:t>
      </w:r>
      <w:r w:rsidR="008E2B3F" w:rsidRPr="00CF21C8">
        <w:rPr>
          <w:rFonts w:ascii="Times New Roman" w:hAnsi="Times New Roman"/>
          <w:b/>
          <w:sz w:val="28"/>
          <w:szCs w:val="24"/>
        </w:rPr>
        <w:t>.</w:t>
      </w:r>
      <w:r w:rsidR="004A2EE7" w:rsidRPr="00CF21C8">
        <w:rPr>
          <w:rFonts w:ascii="Times New Roman" w:hAnsi="Times New Roman"/>
          <w:b/>
          <w:sz w:val="28"/>
          <w:szCs w:val="24"/>
        </w:rPr>
        <w:t>01</w:t>
      </w:r>
      <w:r w:rsidRPr="00CF21C8">
        <w:rPr>
          <w:rFonts w:ascii="Times New Roman" w:hAnsi="Times New Roman"/>
          <w:b/>
          <w:sz w:val="28"/>
          <w:szCs w:val="24"/>
        </w:rPr>
        <w:t xml:space="preserve"> Проведение профилактических мероприятий</w:t>
      </w:r>
    </w:p>
    <w:p w:rsidR="006972CC" w:rsidRPr="00CF21C8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4"/>
        </w:rPr>
        <w:t>МДК 01.01 Здоровый человек и его окружение</w:t>
      </w:r>
    </w:p>
    <w:p w:rsidR="006972CC" w:rsidRPr="00CF21C8" w:rsidRDefault="006972CC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4"/>
        </w:rPr>
        <w:t>Здоровый ребенок</w:t>
      </w:r>
    </w:p>
    <w:p w:rsidR="006972CC" w:rsidRPr="00CF21C8" w:rsidRDefault="006460B6" w:rsidP="006972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4"/>
        </w:rPr>
      </w:pPr>
      <w:r w:rsidRPr="00CF21C8">
        <w:rPr>
          <w:rFonts w:ascii="Times New Roman" w:hAnsi="Times New Roman"/>
          <w:b/>
          <w:sz w:val="28"/>
          <w:szCs w:val="28"/>
        </w:rPr>
        <w:t>Специальность</w:t>
      </w:r>
      <w:r w:rsidR="006972CC" w:rsidRPr="00CF21C8">
        <w:rPr>
          <w:rFonts w:ascii="Times New Roman" w:hAnsi="Times New Roman"/>
          <w:b/>
          <w:sz w:val="24"/>
          <w:szCs w:val="24"/>
        </w:rPr>
        <w:t xml:space="preserve"> </w:t>
      </w:r>
      <w:r w:rsidR="008E2B3F" w:rsidRPr="00CF21C8">
        <w:rPr>
          <w:rFonts w:ascii="Times New Roman" w:hAnsi="Times New Roman"/>
          <w:b/>
          <w:sz w:val="28"/>
          <w:szCs w:val="28"/>
        </w:rPr>
        <w:t>34</w:t>
      </w:r>
      <w:r w:rsidR="003F2C98" w:rsidRPr="00CF21C8">
        <w:rPr>
          <w:rFonts w:ascii="Times New Roman" w:hAnsi="Times New Roman"/>
          <w:b/>
          <w:sz w:val="28"/>
          <w:szCs w:val="28"/>
        </w:rPr>
        <w:t>.</w:t>
      </w:r>
      <w:r w:rsidR="006972CC" w:rsidRPr="00CF21C8">
        <w:rPr>
          <w:rFonts w:ascii="Times New Roman" w:hAnsi="Times New Roman"/>
          <w:b/>
          <w:sz w:val="28"/>
          <w:szCs w:val="28"/>
        </w:rPr>
        <w:t>0</w:t>
      </w:r>
      <w:r w:rsidR="003F2C98" w:rsidRPr="00CF21C8">
        <w:rPr>
          <w:rFonts w:ascii="Times New Roman" w:hAnsi="Times New Roman"/>
          <w:b/>
          <w:sz w:val="28"/>
          <w:szCs w:val="28"/>
        </w:rPr>
        <w:t>2.</w:t>
      </w:r>
      <w:r w:rsidR="006972CC" w:rsidRPr="00CF21C8">
        <w:rPr>
          <w:rFonts w:ascii="Times New Roman" w:hAnsi="Times New Roman"/>
          <w:b/>
          <w:sz w:val="28"/>
          <w:szCs w:val="28"/>
        </w:rPr>
        <w:t>01</w:t>
      </w:r>
      <w:r w:rsidR="004A2EE7" w:rsidRPr="00CF21C8">
        <w:rPr>
          <w:rFonts w:ascii="Times New Roman" w:hAnsi="Times New Roman"/>
          <w:b/>
          <w:sz w:val="28"/>
          <w:szCs w:val="24"/>
        </w:rPr>
        <w:t xml:space="preserve"> Сестринское дело</w:t>
      </w:r>
    </w:p>
    <w:p w:rsidR="006972CC" w:rsidRPr="00CF21C8" w:rsidRDefault="006460B6" w:rsidP="0069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C8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6972CC" w:rsidRPr="00CF21C8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:rsidR="006972CC" w:rsidRPr="00CF21C8" w:rsidRDefault="006972CC" w:rsidP="00697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CF21C8" w:rsidRPr="00CF21C8" w:rsidTr="006460B6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CF21C8" w:rsidRDefault="006972CC" w:rsidP="008E2B3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2CC" w:rsidRPr="00CF21C8" w:rsidRDefault="006972CC" w:rsidP="008E2B3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6972CC" w:rsidRPr="00CF21C8" w:rsidRDefault="006972CC" w:rsidP="008E2B3F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CF21C8" w:rsidRPr="00CF21C8" w:rsidTr="006460B6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Уход за ребенком 1-го года жизни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CF21C8" w:rsidRDefault="006460B6" w:rsidP="00646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6460B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Уход за ребенком дошкольного возраста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6460B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972CC" w:rsidRPr="0029093B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2CC" w:rsidRPr="00CF21C8" w:rsidRDefault="006972CC" w:rsidP="008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Диспансеризация де</w:t>
            </w:r>
            <w:r w:rsidR="004A2EE7" w:rsidRPr="00CF21C8">
              <w:rPr>
                <w:rFonts w:ascii="Times New Roman" w:hAnsi="Times New Roman"/>
                <w:sz w:val="28"/>
                <w:szCs w:val="28"/>
              </w:rPr>
              <w:t>тей согласно скрининг-программе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CC" w:rsidRPr="00CF21C8" w:rsidRDefault="006972CC" w:rsidP="008E2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1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1C8" w:rsidRPr="00CF21C8" w:rsidTr="006460B6"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E7" w:rsidRPr="00CF21C8" w:rsidRDefault="004A2EE7" w:rsidP="008E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6460B6" w:rsidRPr="00CF21C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E7" w:rsidRPr="00CF21C8" w:rsidRDefault="006460B6" w:rsidP="008E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1C8"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</w:p>
        </w:tc>
      </w:tr>
    </w:tbl>
    <w:p w:rsidR="00826CBA" w:rsidRPr="00CF21C8" w:rsidRDefault="00826CBA"/>
    <w:p w:rsidR="00826CBA" w:rsidRPr="00CF21C8" w:rsidRDefault="00826CBA"/>
    <w:p w:rsidR="00826CBA" w:rsidRPr="00CF21C8" w:rsidRDefault="00826CBA"/>
    <w:sectPr w:rsidR="00826CBA" w:rsidRPr="00CF21C8" w:rsidSect="00FB32AF">
      <w:headerReference w:type="even" r:id="rId9"/>
      <w:head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D6" w:rsidRDefault="00C855D6">
      <w:pPr>
        <w:spacing w:after="0" w:line="240" w:lineRule="auto"/>
      </w:pPr>
      <w:r>
        <w:separator/>
      </w:r>
    </w:p>
  </w:endnote>
  <w:endnote w:type="continuationSeparator" w:id="0">
    <w:p w:rsidR="00C855D6" w:rsidRDefault="00C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5FBD" w:rsidRDefault="00305FBD" w:rsidP="00FB32A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7533">
      <w:rPr>
        <w:rStyle w:val="a8"/>
        <w:noProof/>
      </w:rPr>
      <w:t>4</w:t>
    </w:r>
    <w:r>
      <w:rPr>
        <w:rStyle w:val="a8"/>
      </w:rPr>
      <w:fldChar w:fldCharType="end"/>
    </w:r>
  </w:p>
  <w:p w:rsidR="00305FBD" w:rsidRDefault="00305FBD" w:rsidP="00FB32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D6" w:rsidRDefault="00C855D6">
      <w:pPr>
        <w:spacing w:after="0" w:line="240" w:lineRule="auto"/>
      </w:pPr>
      <w:r>
        <w:separator/>
      </w:r>
    </w:p>
  </w:footnote>
  <w:footnote w:type="continuationSeparator" w:id="0">
    <w:p w:rsidR="00C855D6" w:rsidRDefault="00C8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5FBD" w:rsidRDefault="00305FBD" w:rsidP="00FB32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BD" w:rsidRDefault="00305FBD" w:rsidP="00FB32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sz w:val="24"/>
        <w:szCs w:val="24"/>
      </w:rPr>
    </w:lvl>
  </w:abstractNum>
  <w:abstractNum w:abstractNumId="2">
    <w:nsid w:val="0000001C"/>
    <w:multiLevelType w:val="singleLevel"/>
    <w:tmpl w:val="565EDEB4"/>
    <w:name w:val="WW8Num3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pacing w:val="-6"/>
        <w:sz w:val="24"/>
        <w:szCs w:val="24"/>
        <w:lang w:val="en-US"/>
      </w:rPr>
    </w:lvl>
  </w:abstractNum>
  <w:abstractNum w:abstractNumId="3">
    <w:nsid w:val="0000001D"/>
    <w:multiLevelType w:val="multilevel"/>
    <w:tmpl w:val="A5D66D38"/>
    <w:lvl w:ilvl="0">
      <w:start w:val="1"/>
      <w:numFmt w:val="decimal"/>
      <w:lvlText w:val="%1."/>
      <w:lvlJc w:val="left"/>
      <w:pPr>
        <w:tabs>
          <w:tab w:val="left" w:pos="708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1F"/>
    <w:multiLevelType w:val="multilevel"/>
    <w:tmpl w:val="85D4B0C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>
    <w:nsid w:val="01CF1008"/>
    <w:multiLevelType w:val="multilevel"/>
    <w:tmpl w:val="A9FA6B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7">
    <w:nsid w:val="037C49E2"/>
    <w:multiLevelType w:val="hybridMultilevel"/>
    <w:tmpl w:val="27A4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707F69"/>
    <w:multiLevelType w:val="multilevel"/>
    <w:tmpl w:val="D4B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47A91"/>
    <w:multiLevelType w:val="hybridMultilevel"/>
    <w:tmpl w:val="FE3CF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843408"/>
    <w:multiLevelType w:val="hybridMultilevel"/>
    <w:tmpl w:val="0F741F78"/>
    <w:lvl w:ilvl="0" w:tplc="AC64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05EFF"/>
    <w:multiLevelType w:val="hybridMultilevel"/>
    <w:tmpl w:val="B6C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4E082D"/>
    <w:multiLevelType w:val="hybridMultilevel"/>
    <w:tmpl w:val="0F741F78"/>
    <w:lvl w:ilvl="0" w:tplc="AC64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D0DA7"/>
    <w:multiLevelType w:val="multilevel"/>
    <w:tmpl w:val="C9460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25912"/>
    <w:multiLevelType w:val="hybridMultilevel"/>
    <w:tmpl w:val="C86A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9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29"/>
  </w:num>
  <w:num w:numId="10">
    <w:abstractNumId w:val="8"/>
  </w:num>
  <w:num w:numId="11">
    <w:abstractNumId w:val="17"/>
  </w:num>
  <w:num w:numId="12">
    <w:abstractNumId w:val="18"/>
  </w:num>
  <w:num w:numId="13">
    <w:abstractNumId w:val="14"/>
  </w:num>
  <w:num w:numId="14">
    <w:abstractNumId w:val="6"/>
  </w:num>
  <w:num w:numId="15">
    <w:abstractNumId w:val="27"/>
  </w:num>
  <w:num w:numId="16">
    <w:abstractNumId w:val="28"/>
  </w:num>
  <w:num w:numId="17">
    <w:abstractNumId w:val="25"/>
  </w:num>
  <w:num w:numId="18">
    <w:abstractNumId w:val="11"/>
  </w:num>
  <w:num w:numId="19">
    <w:abstractNumId w:val="16"/>
  </w:num>
  <w:num w:numId="20">
    <w:abstractNumId w:val="21"/>
  </w:num>
  <w:num w:numId="21">
    <w:abstractNumId w:val="24"/>
  </w:num>
  <w:num w:numId="22">
    <w:abstractNumId w:val="1"/>
  </w:num>
  <w:num w:numId="23">
    <w:abstractNumId w:val="2"/>
  </w:num>
  <w:num w:numId="24">
    <w:abstractNumId w:val="15"/>
  </w:num>
  <w:num w:numId="25">
    <w:abstractNumId w:val="26"/>
  </w:num>
  <w:num w:numId="26">
    <w:abstractNumId w:val="19"/>
  </w:num>
  <w:num w:numId="27">
    <w:abstractNumId w:val="3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5F"/>
    <w:rsid w:val="000476C5"/>
    <w:rsid w:val="00067C15"/>
    <w:rsid w:val="00074844"/>
    <w:rsid w:val="00104324"/>
    <w:rsid w:val="001C1D8A"/>
    <w:rsid w:val="00215199"/>
    <w:rsid w:val="00253991"/>
    <w:rsid w:val="002748FE"/>
    <w:rsid w:val="0029093B"/>
    <w:rsid w:val="002C7D5F"/>
    <w:rsid w:val="002E61C7"/>
    <w:rsid w:val="00305FBD"/>
    <w:rsid w:val="0031375D"/>
    <w:rsid w:val="00352473"/>
    <w:rsid w:val="003E3A6C"/>
    <w:rsid w:val="003F014E"/>
    <w:rsid w:val="003F21F5"/>
    <w:rsid w:val="003F2C98"/>
    <w:rsid w:val="00477961"/>
    <w:rsid w:val="004A2EE7"/>
    <w:rsid w:val="004C58C9"/>
    <w:rsid w:val="00520C4E"/>
    <w:rsid w:val="005423A5"/>
    <w:rsid w:val="00552587"/>
    <w:rsid w:val="00573CDD"/>
    <w:rsid w:val="005B44BF"/>
    <w:rsid w:val="005D05C1"/>
    <w:rsid w:val="00615D73"/>
    <w:rsid w:val="006310CE"/>
    <w:rsid w:val="006374BE"/>
    <w:rsid w:val="006460B6"/>
    <w:rsid w:val="00656C6F"/>
    <w:rsid w:val="00690B1B"/>
    <w:rsid w:val="00694420"/>
    <w:rsid w:val="006972CC"/>
    <w:rsid w:val="007024D3"/>
    <w:rsid w:val="0075145A"/>
    <w:rsid w:val="00760E80"/>
    <w:rsid w:val="00786B99"/>
    <w:rsid w:val="00826CBA"/>
    <w:rsid w:val="00827533"/>
    <w:rsid w:val="00835892"/>
    <w:rsid w:val="0087034A"/>
    <w:rsid w:val="008C237C"/>
    <w:rsid w:val="008E2B3F"/>
    <w:rsid w:val="009478D8"/>
    <w:rsid w:val="009B45F9"/>
    <w:rsid w:val="00A92AF2"/>
    <w:rsid w:val="00AB7CC4"/>
    <w:rsid w:val="00B83190"/>
    <w:rsid w:val="00BC23EF"/>
    <w:rsid w:val="00C12044"/>
    <w:rsid w:val="00C44C38"/>
    <w:rsid w:val="00C53BEB"/>
    <w:rsid w:val="00C855D6"/>
    <w:rsid w:val="00CA2537"/>
    <w:rsid w:val="00CF21C8"/>
    <w:rsid w:val="00D008AD"/>
    <w:rsid w:val="00D059AF"/>
    <w:rsid w:val="00DB0DD0"/>
    <w:rsid w:val="00DD5AE6"/>
    <w:rsid w:val="00DE0B3E"/>
    <w:rsid w:val="00E01EA6"/>
    <w:rsid w:val="00E9373C"/>
    <w:rsid w:val="00F0000C"/>
    <w:rsid w:val="00F17B0E"/>
    <w:rsid w:val="00FA528A"/>
    <w:rsid w:val="00FB32AF"/>
    <w:rsid w:val="00FB7369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4145CB6-A682-4E8F-BCEF-B2FF6CC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B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45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25</Pages>
  <Words>5632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germanova</dc:creator>
  <cp:keywords/>
  <dc:description/>
  <cp:lastModifiedBy>Ольга И. Сахно</cp:lastModifiedBy>
  <cp:revision>43</cp:revision>
  <cp:lastPrinted>2020-09-25T12:28:00Z</cp:lastPrinted>
  <dcterms:created xsi:type="dcterms:W3CDTF">2014-09-17T10:19:00Z</dcterms:created>
  <dcterms:modified xsi:type="dcterms:W3CDTF">2023-11-02T09:40:00Z</dcterms:modified>
</cp:coreProperties>
</file>